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E6454" w14:textId="71BBE52C" w:rsidR="008E73B4" w:rsidRDefault="008E73B4" w:rsidP="00115B5D">
      <w:pPr>
        <w:pStyle w:val="a3"/>
        <w:jc w:val="center"/>
        <w:rPr>
          <w:rFonts w:ascii="Arial" w:hAnsi="Arial" w:cs="Arial"/>
          <w:color w:val="000000"/>
          <w:sz w:val="21"/>
          <w:szCs w:val="21"/>
          <w:shd w:val="clear" w:color="auto" w:fill="F8F8F8"/>
        </w:rPr>
      </w:pPr>
    </w:p>
    <w:p w14:paraId="1B4B7D5E" w14:textId="77777777" w:rsidR="008E73B4" w:rsidRPr="008E73B4" w:rsidRDefault="008E73B4" w:rsidP="008E73B4">
      <w:pPr>
        <w:spacing w:after="0"/>
        <w:jc w:val="center"/>
        <w:rPr>
          <w:rFonts w:asciiTheme="minorHAnsi" w:hAnsiTheme="minorHAnsi" w:cstheme="minorHAnsi"/>
          <w:b/>
          <w:sz w:val="24"/>
          <w:szCs w:val="24"/>
        </w:rPr>
      </w:pPr>
      <w:r w:rsidRPr="008E73B4">
        <w:rPr>
          <w:rFonts w:asciiTheme="minorHAnsi" w:hAnsiTheme="minorHAnsi" w:cstheme="minorHAnsi"/>
          <w:b/>
          <w:sz w:val="24"/>
          <w:szCs w:val="24"/>
        </w:rPr>
        <w:t>Техническое задание</w:t>
      </w:r>
    </w:p>
    <w:p w14:paraId="60BF27DB" w14:textId="1CBC0876" w:rsidR="008E73B4" w:rsidRDefault="00D54717" w:rsidP="008E73B4">
      <w:pPr>
        <w:spacing w:after="0"/>
        <w:jc w:val="center"/>
        <w:rPr>
          <w:rFonts w:asciiTheme="minorHAnsi" w:hAnsiTheme="minorHAnsi" w:cstheme="minorHAnsi"/>
          <w:bCs/>
          <w:sz w:val="24"/>
          <w:szCs w:val="24"/>
        </w:rPr>
      </w:pPr>
      <w:r>
        <w:rPr>
          <w:rFonts w:asciiTheme="minorHAnsi" w:hAnsiTheme="minorHAnsi" w:cstheme="minorHAnsi"/>
          <w:bCs/>
          <w:sz w:val="24"/>
          <w:szCs w:val="24"/>
        </w:rPr>
        <w:t>Арт. 50475-3</w:t>
      </w:r>
    </w:p>
    <w:p w14:paraId="479C50C4" w14:textId="77777777" w:rsidR="00FA0125" w:rsidRPr="008E73B4" w:rsidRDefault="00FA0125" w:rsidP="008E73B4">
      <w:pPr>
        <w:spacing w:after="0"/>
        <w:jc w:val="center"/>
        <w:rPr>
          <w:rFonts w:asciiTheme="minorHAnsi" w:hAnsiTheme="minorHAnsi" w:cstheme="minorHAnsi"/>
          <w:b/>
          <w:sz w:val="24"/>
          <w:szCs w:val="24"/>
        </w:rPr>
      </w:pPr>
    </w:p>
    <w:p w14:paraId="2068DECB" w14:textId="77777777" w:rsidR="008E73B4" w:rsidRPr="008E73B4" w:rsidRDefault="008E73B4" w:rsidP="00FA0125">
      <w:pPr>
        <w:spacing w:after="120"/>
        <w:rPr>
          <w:rFonts w:asciiTheme="minorHAnsi" w:hAnsiTheme="minorHAnsi" w:cstheme="minorHAnsi"/>
          <w:b/>
          <w:sz w:val="24"/>
          <w:szCs w:val="24"/>
        </w:rPr>
      </w:pPr>
      <w:r w:rsidRPr="008E73B4">
        <w:rPr>
          <w:rFonts w:asciiTheme="minorHAnsi" w:hAnsiTheme="minorHAnsi" w:cstheme="minorHAnsi"/>
          <w:b/>
          <w:sz w:val="24"/>
          <w:szCs w:val="24"/>
        </w:rPr>
        <w:t>Наименование объекта закупки</w:t>
      </w:r>
    </w:p>
    <w:p w14:paraId="56A5E920" w14:textId="44C4F432" w:rsidR="00C374FF" w:rsidRDefault="00144FDE" w:rsidP="008E73B4">
      <w:pPr>
        <w:spacing w:after="0"/>
        <w:rPr>
          <w:rFonts w:asciiTheme="minorHAnsi" w:hAnsiTheme="minorHAnsi" w:cstheme="minorHAnsi"/>
          <w:sz w:val="24"/>
          <w:szCs w:val="24"/>
        </w:rPr>
      </w:pPr>
      <w:r w:rsidRPr="00144FDE">
        <w:rPr>
          <w:rFonts w:asciiTheme="minorHAnsi" w:hAnsiTheme="minorHAnsi" w:cstheme="minorHAnsi"/>
          <w:sz w:val="24"/>
          <w:szCs w:val="24"/>
        </w:rPr>
        <w:t>Кнопка вызова персонала ГОСТ, со шнурком, антивандальная, с виброподтверждением, сталь с порошковой покраской</w:t>
      </w:r>
    </w:p>
    <w:p w14:paraId="6B848A4C" w14:textId="77777777" w:rsidR="00144FDE" w:rsidRDefault="00144FDE" w:rsidP="008E73B4">
      <w:pPr>
        <w:spacing w:after="0"/>
        <w:rPr>
          <w:rFonts w:asciiTheme="minorHAnsi" w:hAnsiTheme="minorHAnsi" w:cstheme="minorHAnsi"/>
          <w:sz w:val="24"/>
          <w:szCs w:val="24"/>
        </w:rPr>
      </w:pPr>
    </w:p>
    <w:p w14:paraId="615684B6" w14:textId="0C845152" w:rsidR="008E73B4" w:rsidRPr="008E73B4" w:rsidRDefault="008E73B4" w:rsidP="008E73B4">
      <w:pPr>
        <w:spacing w:after="0"/>
        <w:rPr>
          <w:rFonts w:asciiTheme="minorHAnsi" w:hAnsiTheme="minorHAnsi" w:cstheme="minorHAnsi"/>
          <w:b/>
          <w:sz w:val="24"/>
          <w:szCs w:val="24"/>
        </w:rPr>
      </w:pPr>
      <w:r w:rsidRPr="008E73B4">
        <w:rPr>
          <w:rFonts w:asciiTheme="minorHAnsi" w:hAnsiTheme="minorHAnsi" w:cstheme="minorHAnsi"/>
          <w:b/>
          <w:sz w:val="24"/>
          <w:szCs w:val="24"/>
        </w:rPr>
        <w:t xml:space="preserve">Цель закупки </w:t>
      </w:r>
    </w:p>
    <w:p w14:paraId="7B97631A" w14:textId="6AE1E3EA" w:rsidR="00BB0240" w:rsidRDefault="00BB0240" w:rsidP="008E73B4">
      <w:pPr>
        <w:spacing w:after="0"/>
        <w:rPr>
          <w:rFonts w:asciiTheme="minorHAnsi" w:hAnsiTheme="minorHAnsi" w:cstheme="minorHAnsi"/>
          <w:sz w:val="24"/>
          <w:szCs w:val="24"/>
        </w:rPr>
      </w:pPr>
      <w:r w:rsidRPr="00BB0240">
        <w:rPr>
          <w:rFonts w:asciiTheme="minorHAnsi" w:hAnsiTheme="minorHAnsi" w:cstheme="minorHAnsi"/>
          <w:sz w:val="24"/>
          <w:szCs w:val="24"/>
        </w:rPr>
        <w:t xml:space="preserve">Оборудование объектов для оповещения персона о необходимости оказания помощи людям с ограничениями </w:t>
      </w:r>
      <w:r w:rsidR="00557322">
        <w:rPr>
          <w:rFonts w:asciiTheme="minorHAnsi" w:hAnsiTheme="minorHAnsi" w:cstheme="minorHAnsi"/>
          <w:sz w:val="24"/>
          <w:szCs w:val="24"/>
        </w:rPr>
        <w:t>по здоровью</w:t>
      </w:r>
      <w:r w:rsidRPr="00BB0240">
        <w:rPr>
          <w:rFonts w:asciiTheme="minorHAnsi" w:hAnsiTheme="minorHAnsi" w:cstheme="minorHAnsi"/>
          <w:sz w:val="24"/>
          <w:szCs w:val="24"/>
        </w:rPr>
        <w:t>.</w:t>
      </w:r>
    </w:p>
    <w:p w14:paraId="1C93E58E" w14:textId="77777777" w:rsidR="00BB0240" w:rsidRDefault="00BB0240" w:rsidP="008E73B4">
      <w:pPr>
        <w:spacing w:after="0"/>
        <w:rPr>
          <w:rFonts w:asciiTheme="minorHAnsi" w:hAnsiTheme="minorHAnsi" w:cstheme="minorHAnsi"/>
          <w:sz w:val="24"/>
          <w:szCs w:val="24"/>
        </w:rPr>
      </w:pPr>
    </w:p>
    <w:p w14:paraId="3A4F7B2C" w14:textId="2F3411B0" w:rsidR="008E73B4" w:rsidRPr="008E73B4" w:rsidRDefault="008E73B4" w:rsidP="008E73B4">
      <w:pPr>
        <w:spacing w:after="0"/>
        <w:rPr>
          <w:rFonts w:asciiTheme="minorHAnsi" w:hAnsiTheme="minorHAnsi" w:cstheme="minorHAnsi"/>
          <w:b/>
          <w:sz w:val="24"/>
          <w:szCs w:val="24"/>
        </w:rPr>
      </w:pPr>
      <w:r w:rsidRPr="008E73B4">
        <w:rPr>
          <w:rFonts w:asciiTheme="minorHAnsi" w:hAnsiTheme="minorHAnsi" w:cstheme="minorHAnsi"/>
          <w:b/>
          <w:sz w:val="24"/>
          <w:szCs w:val="24"/>
        </w:rPr>
        <w:t>Технические характеристики</w:t>
      </w:r>
    </w:p>
    <w:p w14:paraId="239B0471" w14:textId="2DBE66C9" w:rsidR="00150466" w:rsidRPr="008E73B4" w:rsidRDefault="00150466" w:rsidP="008E73B4">
      <w:pPr>
        <w:pStyle w:val="a3"/>
        <w:spacing w:line="276" w:lineRule="auto"/>
        <w:rPr>
          <w:rFonts w:asciiTheme="minorHAnsi" w:hAnsiTheme="minorHAnsi" w:cstheme="minorHAnsi"/>
          <w:b/>
          <w:sz w:val="24"/>
          <w:szCs w:val="24"/>
        </w:rPr>
      </w:pPr>
    </w:p>
    <w:tbl>
      <w:tblPr>
        <w:tblW w:w="9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2"/>
        <w:gridCol w:w="7074"/>
      </w:tblGrid>
      <w:tr w:rsidR="00912012" w:rsidRPr="008E73B4" w14:paraId="14D1A2E8" w14:textId="77777777" w:rsidTr="00535F87">
        <w:tc>
          <w:tcPr>
            <w:tcW w:w="2689" w:type="dxa"/>
            <w:tcBorders>
              <w:top w:val="single" w:sz="4" w:space="0" w:color="auto"/>
              <w:left w:val="single" w:sz="4" w:space="0" w:color="auto"/>
              <w:bottom w:val="single" w:sz="4" w:space="0" w:color="auto"/>
              <w:right w:val="single" w:sz="4" w:space="0" w:color="auto"/>
            </w:tcBorders>
          </w:tcPr>
          <w:p w14:paraId="700806D9" w14:textId="44B2AB79" w:rsidR="00912012" w:rsidRDefault="00912012" w:rsidP="00912012">
            <w:pPr>
              <w:rPr>
                <w:sz w:val="24"/>
                <w:szCs w:val="24"/>
              </w:rPr>
            </w:pPr>
            <w:r w:rsidRPr="00365585">
              <w:rPr>
                <w:sz w:val="24"/>
                <w:szCs w:val="24"/>
              </w:rPr>
              <w:t>Описание объекта закупки</w:t>
            </w:r>
            <w:r>
              <w:rPr>
                <w:sz w:val="24"/>
                <w:szCs w:val="24"/>
              </w:rPr>
              <w:t xml:space="preserve"> </w:t>
            </w:r>
          </w:p>
        </w:tc>
        <w:tc>
          <w:tcPr>
            <w:tcW w:w="7084" w:type="dxa"/>
            <w:tcBorders>
              <w:top w:val="single" w:sz="4" w:space="0" w:color="auto"/>
              <w:left w:val="single" w:sz="4" w:space="0" w:color="auto"/>
              <w:bottom w:val="single" w:sz="4" w:space="0" w:color="auto"/>
              <w:right w:val="single" w:sz="4" w:space="0" w:color="auto"/>
            </w:tcBorders>
          </w:tcPr>
          <w:p w14:paraId="7EFB96B5" w14:textId="4567BEF4" w:rsidR="00912012" w:rsidRDefault="004D4723" w:rsidP="004D4723">
            <w:pPr>
              <w:pStyle w:val="a3"/>
              <w:spacing w:line="276" w:lineRule="auto"/>
              <w:rPr>
                <w:sz w:val="24"/>
                <w:szCs w:val="24"/>
              </w:rPr>
            </w:pPr>
            <w:r w:rsidRPr="00C26419">
              <w:rPr>
                <w:sz w:val="24"/>
                <w:szCs w:val="24"/>
              </w:rPr>
              <w:t>Антивандальная кнопка вызова предназначена для совместного использования с системой «ТИФЛОВЫЗОВ», питанием 220V. Предназначена для установки как снаружи, так и внутри помещения.</w:t>
            </w:r>
            <w:r>
              <w:rPr>
                <w:sz w:val="24"/>
                <w:szCs w:val="24"/>
              </w:rPr>
              <w:t xml:space="preserve"> </w:t>
            </w:r>
            <w:r w:rsidRPr="007056C9">
              <w:rPr>
                <w:sz w:val="24"/>
                <w:szCs w:val="24"/>
              </w:rPr>
              <w:t xml:space="preserve">Устройство обеспечивает дистанционную передачу беспроводного радиосигнала, на разрешенной частоте в РФ на блок приёмника сигнала, активируя отображение, как визуальной информация (номер, соответствующий задействованной кнопки вызова помощи), так и звуковой информации, с русскоговорящим голосовым озвучиванием сигнала вызова помощи. </w:t>
            </w:r>
            <w:r w:rsidR="00C374FF">
              <w:rPr>
                <w:sz w:val="24"/>
                <w:szCs w:val="24"/>
              </w:rPr>
              <w:t>Корпус устройства выполнен</w:t>
            </w:r>
            <w:r w:rsidRPr="007056C9">
              <w:rPr>
                <w:sz w:val="24"/>
                <w:szCs w:val="24"/>
              </w:rPr>
              <w:t xml:space="preserve"> из </w:t>
            </w:r>
            <w:r w:rsidR="00C374FF">
              <w:rPr>
                <w:sz w:val="24"/>
                <w:szCs w:val="24"/>
              </w:rPr>
              <w:t xml:space="preserve">нержавеющей </w:t>
            </w:r>
            <w:r w:rsidRPr="007056C9">
              <w:rPr>
                <w:sz w:val="24"/>
                <w:szCs w:val="24"/>
              </w:rPr>
              <w:t>стали с последующей порошково-полимерной покраской жёлтого цвета</w:t>
            </w:r>
            <w:r w:rsidR="00C374FF">
              <w:rPr>
                <w:sz w:val="24"/>
                <w:szCs w:val="24"/>
              </w:rPr>
              <w:t>.</w:t>
            </w:r>
            <w:r w:rsidRPr="00110C75">
              <w:rPr>
                <w:sz w:val="24"/>
                <w:szCs w:val="24"/>
              </w:rPr>
              <w:t xml:space="preserve"> Активация сигнала происходит за счет нажатия механической кнопки или при потягивании за шнурок, оборудованный эргономичной подвеской.</w:t>
            </w:r>
            <w:r w:rsidRPr="0011269B">
              <w:rPr>
                <w:sz w:val="24"/>
                <w:szCs w:val="24"/>
              </w:rPr>
              <w:t xml:space="preserve"> При активации вызова происходит: звуковое подтверждение в виде заранее записанного речевого сообщения и визуальное подтверждение работоспособности устройства при помощи светодиодной подсветки.</w:t>
            </w:r>
            <w:r w:rsidRPr="007056C9">
              <w:rPr>
                <w:sz w:val="24"/>
                <w:szCs w:val="24"/>
              </w:rPr>
              <w:t xml:space="preserve"> На поверхности корпуса нанесены тактильные шрифты, выступы, изготовленные по систем</w:t>
            </w:r>
            <w:r>
              <w:rPr>
                <w:sz w:val="24"/>
                <w:szCs w:val="24"/>
              </w:rPr>
              <w:t>е</w:t>
            </w:r>
            <w:r w:rsidRPr="007056C9">
              <w:rPr>
                <w:sz w:val="24"/>
                <w:szCs w:val="24"/>
              </w:rPr>
              <w:t xml:space="preserve"> Брайля - надпись «вызов помощи».</w:t>
            </w:r>
            <w:r>
              <w:rPr>
                <w:sz w:val="24"/>
                <w:szCs w:val="24"/>
              </w:rPr>
              <w:t xml:space="preserve">                                                                                                          </w:t>
            </w:r>
            <w:r w:rsidRPr="00A34194">
              <w:rPr>
                <w:sz w:val="24"/>
                <w:szCs w:val="24"/>
              </w:rPr>
              <w:t>Для данной кнопки подой</w:t>
            </w:r>
            <w:r>
              <w:rPr>
                <w:sz w:val="24"/>
                <w:szCs w:val="24"/>
              </w:rPr>
              <w:t>дет</w:t>
            </w:r>
            <w:r w:rsidRPr="00A34194">
              <w:rPr>
                <w:sz w:val="24"/>
                <w:szCs w:val="24"/>
              </w:rPr>
              <w:t xml:space="preserve"> приемник сигналов ПС</w:t>
            </w:r>
            <w:r>
              <w:rPr>
                <w:sz w:val="24"/>
                <w:szCs w:val="24"/>
              </w:rPr>
              <w:t>-</w:t>
            </w:r>
            <w:r w:rsidR="00535F87">
              <w:rPr>
                <w:sz w:val="24"/>
                <w:szCs w:val="24"/>
              </w:rPr>
              <w:t xml:space="preserve"> </w:t>
            </w:r>
            <w:r w:rsidRPr="00A34194">
              <w:rPr>
                <w:sz w:val="24"/>
                <w:szCs w:val="24"/>
              </w:rPr>
              <w:t>999</w:t>
            </w:r>
            <w:r>
              <w:rPr>
                <w:sz w:val="24"/>
                <w:szCs w:val="24"/>
              </w:rPr>
              <w:t xml:space="preserve">.                                                                                                                       </w:t>
            </w:r>
            <w:r w:rsidRPr="00A34194">
              <w:rPr>
                <w:sz w:val="24"/>
                <w:szCs w:val="24"/>
              </w:rPr>
              <w:t xml:space="preserve">Кнопка вызова изготовлена в соответствие с требованиями </w:t>
            </w:r>
            <w:r w:rsidR="00144FDE">
              <w:rPr>
                <w:sz w:val="24"/>
                <w:szCs w:val="24"/>
              </w:rPr>
              <w:t xml:space="preserve">                </w:t>
            </w:r>
            <w:r w:rsidRPr="00A34194">
              <w:rPr>
                <w:sz w:val="24"/>
                <w:szCs w:val="24"/>
              </w:rPr>
              <w:t>ГОСТ Р 51671-2020 Средства связи и информации технические общего пользования, доступные для инвалидов.</w:t>
            </w:r>
          </w:p>
        </w:tc>
      </w:tr>
      <w:tr w:rsidR="006C3E4B" w:rsidRPr="008E73B4" w14:paraId="6D10E85D" w14:textId="77777777" w:rsidTr="00535F87">
        <w:tc>
          <w:tcPr>
            <w:tcW w:w="2689" w:type="dxa"/>
            <w:tcBorders>
              <w:top w:val="single" w:sz="4" w:space="0" w:color="auto"/>
              <w:left w:val="single" w:sz="4" w:space="0" w:color="auto"/>
              <w:bottom w:val="single" w:sz="4" w:space="0" w:color="auto"/>
              <w:right w:val="single" w:sz="4" w:space="0" w:color="auto"/>
            </w:tcBorders>
          </w:tcPr>
          <w:p w14:paraId="6164CDA6" w14:textId="7A153034" w:rsidR="006C3E4B" w:rsidRPr="00365585" w:rsidRDefault="006C3E4B" w:rsidP="00912012">
            <w:pPr>
              <w:rPr>
                <w:sz w:val="24"/>
                <w:szCs w:val="24"/>
              </w:rPr>
            </w:pPr>
            <w:r>
              <w:rPr>
                <w:sz w:val="24"/>
                <w:szCs w:val="24"/>
              </w:rPr>
              <w:t xml:space="preserve">Требования к </w:t>
            </w:r>
            <w:r w:rsidR="00144FDE">
              <w:rPr>
                <w:sz w:val="24"/>
                <w:szCs w:val="24"/>
              </w:rPr>
              <w:t xml:space="preserve">маркам используемых </w:t>
            </w:r>
            <w:r>
              <w:rPr>
                <w:sz w:val="24"/>
                <w:szCs w:val="24"/>
              </w:rPr>
              <w:t>материал</w:t>
            </w:r>
            <w:r w:rsidR="00144FDE">
              <w:rPr>
                <w:sz w:val="24"/>
                <w:szCs w:val="24"/>
              </w:rPr>
              <w:t>ов</w:t>
            </w:r>
            <w:r>
              <w:rPr>
                <w:sz w:val="24"/>
                <w:szCs w:val="24"/>
              </w:rPr>
              <w:t xml:space="preserve"> </w:t>
            </w:r>
          </w:p>
        </w:tc>
        <w:tc>
          <w:tcPr>
            <w:tcW w:w="7084" w:type="dxa"/>
            <w:tcBorders>
              <w:top w:val="single" w:sz="4" w:space="0" w:color="auto"/>
              <w:left w:val="single" w:sz="4" w:space="0" w:color="auto"/>
              <w:bottom w:val="single" w:sz="4" w:space="0" w:color="auto"/>
              <w:right w:val="single" w:sz="4" w:space="0" w:color="auto"/>
            </w:tcBorders>
          </w:tcPr>
          <w:p w14:paraId="784EE6C9" w14:textId="38B8D1DD" w:rsidR="006C3E4B" w:rsidRDefault="006C3E4B" w:rsidP="00912012">
            <w:pPr>
              <w:pStyle w:val="a3"/>
              <w:spacing w:line="276" w:lineRule="auto"/>
              <w:rPr>
                <w:sz w:val="24"/>
                <w:szCs w:val="24"/>
              </w:rPr>
            </w:pPr>
            <w:r>
              <w:rPr>
                <w:sz w:val="24"/>
                <w:szCs w:val="24"/>
              </w:rPr>
              <w:t xml:space="preserve">Для обеспечения высоких эксплуатационных характеристик и антивандальных свойств, корпус устройства должен быть выполнен из </w:t>
            </w:r>
            <w:r w:rsidR="00C374FF">
              <w:rPr>
                <w:sz w:val="24"/>
                <w:szCs w:val="24"/>
              </w:rPr>
              <w:t xml:space="preserve">нержавеющей </w:t>
            </w:r>
            <w:r>
              <w:rPr>
                <w:sz w:val="24"/>
                <w:szCs w:val="24"/>
              </w:rPr>
              <w:t xml:space="preserve">стали марки не ниже </w:t>
            </w:r>
            <w:r w:rsidR="00C374FF">
              <w:rPr>
                <w:sz w:val="24"/>
                <w:szCs w:val="24"/>
                <w:lang w:val="en-US"/>
              </w:rPr>
              <w:t>AISI</w:t>
            </w:r>
            <w:r w:rsidR="00C374FF">
              <w:rPr>
                <w:sz w:val="24"/>
                <w:szCs w:val="24"/>
              </w:rPr>
              <w:t>304</w:t>
            </w:r>
            <w:r>
              <w:rPr>
                <w:sz w:val="24"/>
                <w:szCs w:val="24"/>
              </w:rPr>
              <w:t>, толщиной не менее 1,2</w:t>
            </w:r>
            <w:r w:rsidR="00144FDE">
              <w:rPr>
                <w:sz w:val="24"/>
                <w:szCs w:val="24"/>
              </w:rPr>
              <w:t xml:space="preserve"> </w:t>
            </w:r>
            <w:r>
              <w:rPr>
                <w:sz w:val="24"/>
                <w:szCs w:val="24"/>
              </w:rPr>
              <w:t>мм, с последующей порошково</w:t>
            </w:r>
            <w:r w:rsidRPr="006C3E4B">
              <w:rPr>
                <w:sz w:val="24"/>
                <w:szCs w:val="24"/>
              </w:rPr>
              <w:t>-</w:t>
            </w:r>
            <w:r w:rsidRPr="006C3E4B">
              <w:rPr>
                <w:sz w:val="24"/>
                <w:szCs w:val="24"/>
              </w:rPr>
              <w:lastRenderedPageBreak/>
              <w:t xml:space="preserve">полимерной </w:t>
            </w:r>
            <w:r w:rsidR="00BF74EC" w:rsidRPr="006C3E4B">
              <w:rPr>
                <w:sz w:val="24"/>
                <w:szCs w:val="24"/>
              </w:rPr>
              <w:t>покраской</w:t>
            </w:r>
            <w:r w:rsidR="00BF74EC">
              <w:rPr>
                <w:sz w:val="24"/>
                <w:szCs w:val="24"/>
              </w:rPr>
              <w:t xml:space="preserve">, </w:t>
            </w:r>
            <w:r w:rsidR="00BF74EC" w:rsidRPr="006C3E4B">
              <w:rPr>
                <w:sz w:val="24"/>
                <w:szCs w:val="24"/>
              </w:rPr>
              <w:t>для</w:t>
            </w:r>
            <w:r w:rsidR="00950E13" w:rsidRPr="00950E13">
              <w:rPr>
                <w:sz w:val="24"/>
                <w:szCs w:val="24"/>
              </w:rPr>
              <w:t xml:space="preserve"> </w:t>
            </w:r>
            <w:r w:rsidR="00144FDE">
              <w:rPr>
                <w:sz w:val="24"/>
                <w:szCs w:val="24"/>
              </w:rPr>
              <w:t>обеспечения высоких антикоррозийных</w:t>
            </w:r>
            <w:r w:rsidR="00950E13" w:rsidRPr="00950E13">
              <w:rPr>
                <w:sz w:val="24"/>
                <w:szCs w:val="24"/>
              </w:rPr>
              <w:t xml:space="preserve"> </w:t>
            </w:r>
            <w:r w:rsidR="00144FDE">
              <w:rPr>
                <w:sz w:val="24"/>
                <w:szCs w:val="24"/>
              </w:rPr>
              <w:t xml:space="preserve">свойств. </w:t>
            </w:r>
            <w:r w:rsidR="00950E13">
              <w:rPr>
                <w:sz w:val="24"/>
                <w:szCs w:val="24"/>
              </w:rPr>
              <w:t xml:space="preserve"> </w:t>
            </w:r>
          </w:p>
          <w:p w14:paraId="733255C2" w14:textId="6F65156B" w:rsidR="00655E5F" w:rsidRPr="00365585" w:rsidRDefault="00655E5F" w:rsidP="00912012">
            <w:pPr>
              <w:pStyle w:val="a3"/>
              <w:spacing w:line="276" w:lineRule="auto"/>
              <w:rPr>
                <w:sz w:val="24"/>
                <w:szCs w:val="24"/>
              </w:rPr>
            </w:pPr>
            <w:r>
              <w:rPr>
                <w:sz w:val="24"/>
                <w:szCs w:val="24"/>
              </w:rPr>
              <w:t xml:space="preserve">Подвеска для </w:t>
            </w:r>
            <w:r w:rsidR="00494B84">
              <w:rPr>
                <w:sz w:val="24"/>
                <w:szCs w:val="24"/>
              </w:rPr>
              <w:t>шнурка</w:t>
            </w:r>
            <w:r>
              <w:rPr>
                <w:sz w:val="24"/>
                <w:szCs w:val="24"/>
              </w:rPr>
              <w:t xml:space="preserve"> активации должна быть выполнена из полистирола, толщиной не менее 4 мм.</w:t>
            </w:r>
          </w:p>
        </w:tc>
      </w:tr>
      <w:tr w:rsidR="00912012" w:rsidRPr="008E73B4" w14:paraId="18A1A1CD" w14:textId="77777777" w:rsidTr="00535F87">
        <w:tc>
          <w:tcPr>
            <w:tcW w:w="2689" w:type="dxa"/>
            <w:tcBorders>
              <w:top w:val="single" w:sz="4" w:space="0" w:color="auto"/>
              <w:left w:val="single" w:sz="4" w:space="0" w:color="auto"/>
              <w:bottom w:val="single" w:sz="4" w:space="0" w:color="auto"/>
              <w:right w:val="single" w:sz="4" w:space="0" w:color="auto"/>
            </w:tcBorders>
          </w:tcPr>
          <w:p w14:paraId="073DFE51" w14:textId="365009BF" w:rsidR="00912012" w:rsidRDefault="00912012" w:rsidP="00912012">
            <w:pPr>
              <w:rPr>
                <w:sz w:val="24"/>
                <w:szCs w:val="24"/>
              </w:rPr>
            </w:pPr>
            <w:r w:rsidRPr="00365585">
              <w:rPr>
                <w:sz w:val="24"/>
                <w:szCs w:val="24"/>
              </w:rPr>
              <w:lastRenderedPageBreak/>
              <w:t>Требования к общему исполнению</w:t>
            </w:r>
          </w:p>
        </w:tc>
        <w:tc>
          <w:tcPr>
            <w:tcW w:w="7084" w:type="dxa"/>
            <w:tcBorders>
              <w:top w:val="single" w:sz="4" w:space="0" w:color="auto"/>
              <w:left w:val="single" w:sz="4" w:space="0" w:color="auto"/>
              <w:bottom w:val="single" w:sz="4" w:space="0" w:color="auto"/>
              <w:right w:val="single" w:sz="4" w:space="0" w:color="auto"/>
            </w:tcBorders>
          </w:tcPr>
          <w:p w14:paraId="7052194D" w14:textId="6264BE32" w:rsidR="00912012" w:rsidRPr="00303F5E" w:rsidRDefault="00912012" w:rsidP="00912012">
            <w:pPr>
              <w:pStyle w:val="a3"/>
              <w:spacing w:line="276" w:lineRule="auto"/>
              <w:rPr>
                <w:sz w:val="24"/>
                <w:szCs w:val="24"/>
              </w:rPr>
            </w:pPr>
            <w:r w:rsidRPr="00303F5E">
              <w:rPr>
                <w:sz w:val="24"/>
                <w:szCs w:val="24"/>
              </w:rPr>
              <w:t>С целью обеспечения высоких эксплуатационных характеристик корпус изделия должен быть изготовлен промышленным способом, выполнен в антивандальном исполнении из листовой стали марк</w:t>
            </w:r>
            <w:r w:rsidR="008674AA">
              <w:rPr>
                <w:sz w:val="24"/>
                <w:szCs w:val="24"/>
              </w:rPr>
              <w:t xml:space="preserve">и не ниже </w:t>
            </w:r>
            <w:r w:rsidR="008674AA">
              <w:rPr>
                <w:sz w:val="24"/>
                <w:szCs w:val="24"/>
                <w:lang w:val="en-US"/>
              </w:rPr>
              <w:t>AISI</w:t>
            </w:r>
            <w:r w:rsidR="00144FDE">
              <w:rPr>
                <w:sz w:val="24"/>
                <w:szCs w:val="24"/>
              </w:rPr>
              <w:t xml:space="preserve">304 </w:t>
            </w:r>
            <w:r w:rsidR="00144FDE" w:rsidRPr="00303F5E">
              <w:rPr>
                <w:sz w:val="24"/>
                <w:szCs w:val="24"/>
              </w:rPr>
              <w:t>толщиной</w:t>
            </w:r>
            <w:r w:rsidRPr="00303F5E">
              <w:rPr>
                <w:sz w:val="24"/>
                <w:szCs w:val="24"/>
              </w:rPr>
              <w:t xml:space="preserve"> не менее 1,2</w:t>
            </w:r>
            <w:r w:rsidR="00110C75">
              <w:rPr>
                <w:sz w:val="24"/>
                <w:szCs w:val="24"/>
              </w:rPr>
              <w:t xml:space="preserve"> </w:t>
            </w:r>
            <w:r w:rsidRPr="00303F5E">
              <w:rPr>
                <w:sz w:val="24"/>
                <w:szCs w:val="24"/>
              </w:rPr>
              <w:t>мм с последующей порошково-полимерной покраской, с толщиной красящего слоя не менее 250</w:t>
            </w:r>
            <w:r w:rsidR="00AA247D">
              <w:rPr>
                <w:sz w:val="24"/>
                <w:szCs w:val="24"/>
              </w:rPr>
              <w:t xml:space="preserve"> </w:t>
            </w:r>
            <w:r w:rsidRPr="00303F5E">
              <w:rPr>
                <w:sz w:val="24"/>
                <w:szCs w:val="24"/>
              </w:rPr>
              <w:t>мк</w:t>
            </w:r>
            <w:r w:rsidR="00AA247D">
              <w:rPr>
                <w:sz w:val="24"/>
                <w:szCs w:val="24"/>
              </w:rPr>
              <w:t>м</w:t>
            </w:r>
            <w:r w:rsidRPr="00303F5E">
              <w:rPr>
                <w:sz w:val="24"/>
                <w:szCs w:val="24"/>
              </w:rPr>
              <w:t xml:space="preserve">, в целях </w:t>
            </w:r>
            <w:r w:rsidR="005973E0">
              <w:rPr>
                <w:sz w:val="24"/>
                <w:szCs w:val="24"/>
              </w:rPr>
              <w:t>повышения</w:t>
            </w:r>
            <w:r w:rsidRPr="00303F5E">
              <w:rPr>
                <w:sz w:val="24"/>
                <w:szCs w:val="24"/>
              </w:rPr>
              <w:t xml:space="preserve"> антикоррозийных свойств. Для обеспечения комфортных условий при эксплуатации кнопка должна иметь зону активации диаметром не менее 30</w:t>
            </w:r>
            <w:r w:rsidR="00AA247D">
              <w:rPr>
                <w:sz w:val="24"/>
                <w:szCs w:val="24"/>
              </w:rPr>
              <w:t xml:space="preserve"> </w:t>
            </w:r>
            <w:r w:rsidRPr="00303F5E">
              <w:rPr>
                <w:sz w:val="24"/>
                <w:szCs w:val="24"/>
              </w:rPr>
              <w:t>мм.</w:t>
            </w:r>
            <w:r w:rsidR="00AA247D">
              <w:rPr>
                <w:sz w:val="24"/>
                <w:szCs w:val="24"/>
              </w:rPr>
              <w:t xml:space="preserve"> В виду возможного падения человека с нарушениями здоровья, устройство должно быть оборудовано </w:t>
            </w:r>
            <w:r w:rsidR="00AA247D" w:rsidRPr="00655E5F">
              <w:rPr>
                <w:sz w:val="24"/>
                <w:szCs w:val="24"/>
              </w:rPr>
              <w:t>шнурком</w:t>
            </w:r>
            <w:r w:rsidR="002E715E" w:rsidRPr="00655E5F">
              <w:rPr>
                <w:sz w:val="24"/>
                <w:szCs w:val="24"/>
              </w:rPr>
              <w:t xml:space="preserve"> для</w:t>
            </w:r>
            <w:r w:rsidR="00AA247D" w:rsidRPr="00655E5F">
              <w:rPr>
                <w:sz w:val="24"/>
                <w:szCs w:val="24"/>
              </w:rPr>
              <w:t xml:space="preserve"> обеспечения возможности активации. </w:t>
            </w:r>
            <w:r w:rsidR="002E715E" w:rsidRPr="00655E5F">
              <w:rPr>
                <w:sz w:val="24"/>
                <w:szCs w:val="24"/>
              </w:rPr>
              <w:t>Для удобства активации нижняя часть шнурка должна быть оборудована</w:t>
            </w:r>
            <w:r w:rsidR="00655E5F" w:rsidRPr="00655E5F">
              <w:rPr>
                <w:sz w:val="24"/>
                <w:szCs w:val="24"/>
              </w:rPr>
              <w:t xml:space="preserve"> подвеской в форме треугольника, выполненного из полистирола толщиной не менее 4 мм, размером не менее 72 мм по ширине и не менее 65 мм по высоте. </w:t>
            </w:r>
            <w:r w:rsidRPr="00655E5F">
              <w:rPr>
                <w:sz w:val="24"/>
                <w:szCs w:val="24"/>
              </w:rPr>
              <w:t xml:space="preserve"> С целью индикации работоспособности устройства слабовидящими</w:t>
            </w:r>
            <w:r w:rsidRPr="00303F5E">
              <w:rPr>
                <w:sz w:val="24"/>
                <w:szCs w:val="24"/>
              </w:rPr>
              <w:t xml:space="preserve"> людьми, </w:t>
            </w:r>
            <w:r w:rsidR="00110C75">
              <w:rPr>
                <w:sz w:val="24"/>
                <w:szCs w:val="24"/>
              </w:rPr>
              <w:t xml:space="preserve">механическая </w:t>
            </w:r>
            <w:r w:rsidRPr="00303F5E">
              <w:rPr>
                <w:sz w:val="24"/>
                <w:szCs w:val="24"/>
              </w:rPr>
              <w:t>кнопка</w:t>
            </w:r>
            <w:r w:rsidR="00110C75">
              <w:rPr>
                <w:sz w:val="24"/>
                <w:szCs w:val="24"/>
              </w:rPr>
              <w:t xml:space="preserve"> </w:t>
            </w:r>
            <w:r w:rsidRPr="00303F5E">
              <w:rPr>
                <w:sz w:val="24"/>
                <w:szCs w:val="24"/>
              </w:rPr>
              <w:t xml:space="preserve">должна быть оборудована </w:t>
            </w:r>
            <w:r w:rsidR="00110C75" w:rsidRPr="00110C75">
              <w:rPr>
                <w:sz w:val="24"/>
                <w:szCs w:val="24"/>
              </w:rPr>
              <w:t xml:space="preserve">контурной </w:t>
            </w:r>
            <w:r w:rsidRPr="00303F5E">
              <w:rPr>
                <w:sz w:val="24"/>
                <w:szCs w:val="24"/>
              </w:rPr>
              <w:t xml:space="preserve">подсветкой синего цвета, обеспечивающей равномерное подсвечивание зоны при активации устройства. </w:t>
            </w:r>
            <w:r w:rsidR="00AA247D">
              <w:rPr>
                <w:sz w:val="24"/>
                <w:szCs w:val="24"/>
              </w:rPr>
              <w:t xml:space="preserve">            </w:t>
            </w:r>
            <w:r w:rsidR="002E715E">
              <w:rPr>
                <w:sz w:val="24"/>
                <w:szCs w:val="24"/>
              </w:rPr>
              <w:t xml:space="preserve">                                                     </w:t>
            </w:r>
            <w:r w:rsidR="004D4723" w:rsidRPr="00037306">
              <w:rPr>
                <w:sz w:val="24"/>
                <w:szCs w:val="24"/>
              </w:rPr>
              <w:t>Устройство должно иметь возможность питания от сети 220 V</w:t>
            </w:r>
            <w:r w:rsidR="004D4723">
              <w:rPr>
                <w:sz w:val="24"/>
                <w:szCs w:val="24"/>
              </w:rPr>
              <w:t>.</w:t>
            </w:r>
          </w:p>
        </w:tc>
      </w:tr>
      <w:tr w:rsidR="00912012" w:rsidRPr="008E73B4" w14:paraId="0C7BD19F" w14:textId="77777777" w:rsidTr="00535F87">
        <w:tc>
          <w:tcPr>
            <w:tcW w:w="2689" w:type="dxa"/>
            <w:tcBorders>
              <w:top w:val="single" w:sz="4" w:space="0" w:color="auto"/>
              <w:left w:val="single" w:sz="4" w:space="0" w:color="auto"/>
              <w:bottom w:val="single" w:sz="4" w:space="0" w:color="auto"/>
              <w:right w:val="single" w:sz="4" w:space="0" w:color="auto"/>
            </w:tcBorders>
          </w:tcPr>
          <w:p w14:paraId="370F7B66" w14:textId="377C9FB9" w:rsidR="00912012" w:rsidRDefault="00912012" w:rsidP="00912012">
            <w:pPr>
              <w:rPr>
                <w:sz w:val="24"/>
                <w:szCs w:val="24"/>
              </w:rPr>
            </w:pPr>
            <w:r w:rsidRPr="00365585">
              <w:rPr>
                <w:sz w:val="24"/>
                <w:szCs w:val="24"/>
              </w:rPr>
              <w:t>Требования к техническим характеристикам</w:t>
            </w:r>
            <w:r w:rsidR="00675ADE">
              <w:rPr>
                <w:sz w:val="24"/>
                <w:szCs w:val="24"/>
              </w:rPr>
              <w:t xml:space="preserve"> </w:t>
            </w:r>
          </w:p>
        </w:tc>
        <w:tc>
          <w:tcPr>
            <w:tcW w:w="7084" w:type="dxa"/>
            <w:tcBorders>
              <w:top w:val="single" w:sz="4" w:space="0" w:color="auto"/>
              <w:left w:val="single" w:sz="4" w:space="0" w:color="auto"/>
              <w:bottom w:val="single" w:sz="4" w:space="0" w:color="auto"/>
              <w:right w:val="single" w:sz="4" w:space="0" w:color="auto"/>
            </w:tcBorders>
          </w:tcPr>
          <w:tbl>
            <w:tblPr>
              <w:tblW w:w="6858" w:type="dxa"/>
              <w:tblLook w:val="04A0" w:firstRow="1" w:lastRow="0" w:firstColumn="1" w:lastColumn="0" w:noHBand="0" w:noVBand="1"/>
            </w:tblPr>
            <w:tblGrid>
              <w:gridCol w:w="4336"/>
              <w:gridCol w:w="2522"/>
            </w:tblGrid>
            <w:tr w:rsidR="00535F87" w:rsidRPr="00D63C78" w14:paraId="6014D8F0" w14:textId="77777777" w:rsidTr="00535F87">
              <w:tc>
                <w:tcPr>
                  <w:tcW w:w="6858" w:type="dxa"/>
                  <w:gridSpan w:val="2"/>
                  <w:shd w:val="clear" w:color="auto" w:fill="auto"/>
                  <w:vAlign w:val="center"/>
                </w:tcPr>
                <w:p w14:paraId="59BDC3FE" w14:textId="77777777" w:rsidR="00535F87" w:rsidRPr="00D63C78" w:rsidRDefault="00535F87" w:rsidP="00535F87">
                  <w:pPr>
                    <w:pStyle w:val="a3"/>
                    <w:jc w:val="center"/>
                    <w:rPr>
                      <w:sz w:val="24"/>
                      <w:szCs w:val="24"/>
                    </w:rPr>
                  </w:pPr>
                  <w:r w:rsidRPr="00D63C78">
                    <w:rPr>
                      <w:sz w:val="24"/>
                      <w:szCs w:val="24"/>
                    </w:rPr>
                    <w:t>Питание и электрические характеристики</w:t>
                  </w:r>
                </w:p>
              </w:tc>
            </w:tr>
            <w:tr w:rsidR="00535F87" w:rsidRPr="00D63C78" w14:paraId="0D2649A6" w14:textId="77777777" w:rsidTr="00535F87">
              <w:tc>
                <w:tcPr>
                  <w:tcW w:w="4336" w:type="dxa"/>
                  <w:shd w:val="clear" w:color="auto" w:fill="auto"/>
                  <w:vAlign w:val="center"/>
                </w:tcPr>
                <w:p w14:paraId="1AD35E15" w14:textId="77777777" w:rsidR="00535F87" w:rsidRPr="00D63C78" w:rsidRDefault="00535F87" w:rsidP="00535F87">
                  <w:pPr>
                    <w:pStyle w:val="a3"/>
                    <w:rPr>
                      <w:sz w:val="24"/>
                      <w:szCs w:val="24"/>
                    </w:rPr>
                  </w:pPr>
                  <w:r w:rsidRPr="00D63C78">
                    <w:rPr>
                      <w:sz w:val="24"/>
                      <w:szCs w:val="24"/>
                    </w:rPr>
                    <w:t xml:space="preserve">Питание </w:t>
                  </w:r>
                </w:p>
              </w:tc>
              <w:tc>
                <w:tcPr>
                  <w:tcW w:w="2522" w:type="dxa"/>
                  <w:shd w:val="clear" w:color="auto" w:fill="auto"/>
                  <w:vAlign w:val="center"/>
                </w:tcPr>
                <w:p w14:paraId="39CD1EE0" w14:textId="77777777" w:rsidR="00535F87" w:rsidRPr="00D63C78" w:rsidRDefault="00535F87" w:rsidP="00535F87">
                  <w:pPr>
                    <w:pStyle w:val="a3"/>
                    <w:rPr>
                      <w:sz w:val="24"/>
                      <w:szCs w:val="24"/>
                    </w:rPr>
                  </w:pPr>
                  <w:r w:rsidRPr="00D63C78">
                    <w:rPr>
                      <w:sz w:val="24"/>
                      <w:szCs w:val="24"/>
                      <w:lang w:val="en-US"/>
                    </w:rPr>
                    <w:t>AC</w:t>
                  </w:r>
                  <w:r w:rsidRPr="00D63C78">
                    <w:rPr>
                      <w:sz w:val="24"/>
                      <w:szCs w:val="24"/>
                    </w:rPr>
                    <w:t xml:space="preserve"> 100-240</w:t>
                  </w:r>
                  <w:r w:rsidRPr="00D63C78">
                    <w:rPr>
                      <w:sz w:val="24"/>
                      <w:szCs w:val="24"/>
                      <w:lang w:val="en-US"/>
                    </w:rPr>
                    <w:t>V</w:t>
                  </w:r>
                  <w:r w:rsidRPr="00D63C78">
                    <w:rPr>
                      <w:sz w:val="24"/>
                      <w:szCs w:val="24"/>
                    </w:rPr>
                    <w:t xml:space="preserve"> 50-60 Гц</w:t>
                  </w:r>
                </w:p>
              </w:tc>
            </w:tr>
            <w:tr w:rsidR="00535F87" w:rsidRPr="00D63C78" w14:paraId="3E992532" w14:textId="77777777" w:rsidTr="00535F87">
              <w:tc>
                <w:tcPr>
                  <w:tcW w:w="4336" w:type="dxa"/>
                  <w:shd w:val="clear" w:color="auto" w:fill="auto"/>
                  <w:vAlign w:val="center"/>
                </w:tcPr>
                <w:p w14:paraId="10E429B8" w14:textId="77777777" w:rsidR="00535F87" w:rsidRPr="00D63C78" w:rsidRDefault="00535F87" w:rsidP="00535F87">
                  <w:pPr>
                    <w:pStyle w:val="a3"/>
                    <w:rPr>
                      <w:sz w:val="24"/>
                      <w:szCs w:val="24"/>
                    </w:rPr>
                  </w:pPr>
                  <w:r w:rsidRPr="00D63C78">
                    <w:rPr>
                      <w:sz w:val="24"/>
                      <w:szCs w:val="24"/>
                    </w:rPr>
                    <w:t>Максимальная потребляемая мощность</w:t>
                  </w:r>
                </w:p>
              </w:tc>
              <w:tc>
                <w:tcPr>
                  <w:tcW w:w="2522" w:type="dxa"/>
                  <w:shd w:val="clear" w:color="auto" w:fill="auto"/>
                  <w:vAlign w:val="center"/>
                </w:tcPr>
                <w:p w14:paraId="1C21251A" w14:textId="77777777" w:rsidR="00535F87" w:rsidRPr="00D63C78" w:rsidRDefault="00535F87" w:rsidP="00535F87">
                  <w:pPr>
                    <w:pStyle w:val="a3"/>
                    <w:rPr>
                      <w:sz w:val="24"/>
                      <w:szCs w:val="24"/>
                    </w:rPr>
                  </w:pPr>
                  <w:r w:rsidRPr="00D63C78">
                    <w:rPr>
                      <w:sz w:val="24"/>
                      <w:szCs w:val="24"/>
                      <w:lang w:val="en-US"/>
                    </w:rPr>
                    <w:t xml:space="preserve">5 </w:t>
                  </w:r>
                  <w:r w:rsidRPr="00D63C78">
                    <w:rPr>
                      <w:sz w:val="24"/>
                      <w:szCs w:val="24"/>
                    </w:rPr>
                    <w:t>Вт</w:t>
                  </w:r>
                </w:p>
              </w:tc>
            </w:tr>
            <w:tr w:rsidR="00535F87" w:rsidRPr="00D63C78" w14:paraId="0CF0D705" w14:textId="77777777" w:rsidTr="00535F87">
              <w:tc>
                <w:tcPr>
                  <w:tcW w:w="4336" w:type="dxa"/>
                  <w:shd w:val="clear" w:color="auto" w:fill="auto"/>
                  <w:vAlign w:val="center"/>
                </w:tcPr>
                <w:p w14:paraId="1434C556" w14:textId="77777777" w:rsidR="00535F87" w:rsidRPr="00D63C78" w:rsidRDefault="00535F87" w:rsidP="00535F87">
                  <w:pPr>
                    <w:pStyle w:val="a3"/>
                    <w:rPr>
                      <w:sz w:val="24"/>
                      <w:szCs w:val="24"/>
                    </w:rPr>
                  </w:pPr>
                  <w:r w:rsidRPr="00D63C78">
                    <w:rPr>
                      <w:sz w:val="24"/>
                      <w:szCs w:val="24"/>
                    </w:rPr>
                    <w:t>Потребляемая мощность в режиме ожидания</w:t>
                  </w:r>
                </w:p>
              </w:tc>
              <w:tc>
                <w:tcPr>
                  <w:tcW w:w="2522" w:type="dxa"/>
                  <w:shd w:val="clear" w:color="auto" w:fill="auto"/>
                  <w:vAlign w:val="center"/>
                </w:tcPr>
                <w:p w14:paraId="4783235F" w14:textId="77777777" w:rsidR="00535F87" w:rsidRPr="00D63C78" w:rsidRDefault="00535F87" w:rsidP="00535F87">
                  <w:pPr>
                    <w:pStyle w:val="a3"/>
                    <w:rPr>
                      <w:sz w:val="24"/>
                      <w:szCs w:val="24"/>
                    </w:rPr>
                  </w:pPr>
                  <w:r w:rsidRPr="00D63C78">
                    <w:rPr>
                      <w:sz w:val="24"/>
                      <w:szCs w:val="24"/>
                    </w:rPr>
                    <w:t>1 Вт</w:t>
                  </w:r>
                </w:p>
              </w:tc>
            </w:tr>
            <w:tr w:rsidR="00535F87" w:rsidRPr="00D63C78" w14:paraId="59F1F883" w14:textId="77777777" w:rsidTr="00535F87">
              <w:tc>
                <w:tcPr>
                  <w:tcW w:w="6858" w:type="dxa"/>
                  <w:gridSpan w:val="2"/>
                  <w:shd w:val="clear" w:color="auto" w:fill="auto"/>
                  <w:vAlign w:val="center"/>
                </w:tcPr>
                <w:p w14:paraId="0E7596B0" w14:textId="77777777" w:rsidR="00535F87" w:rsidRPr="00D63C78" w:rsidRDefault="00535F87" w:rsidP="00535F87">
                  <w:pPr>
                    <w:pStyle w:val="a3"/>
                    <w:jc w:val="center"/>
                    <w:rPr>
                      <w:sz w:val="24"/>
                      <w:szCs w:val="24"/>
                    </w:rPr>
                  </w:pPr>
                </w:p>
                <w:p w14:paraId="5022966F" w14:textId="77777777" w:rsidR="00535F87" w:rsidRPr="00D63C78" w:rsidRDefault="00535F87" w:rsidP="00535F87">
                  <w:pPr>
                    <w:pStyle w:val="a3"/>
                    <w:jc w:val="center"/>
                    <w:rPr>
                      <w:sz w:val="24"/>
                      <w:szCs w:val="24"/>
                    </w:rPr>
                  </w:pPr>
                  <w:r w:rsidRPr="00D63C78">
                    <w:rPr>
                      <w:sz w:val="24"/>
                      <w:szCs w:val="24"/>
                    </w:rPr>
                    <w:t>Функциональные характеристики</w:t>
                  </w:r>
                </w:p>
              </w:tc>
            </w:tr>
            <w:tr w:rsidR="00535F87" w:rsidRPr="00D63C78" w14:paraId="036709F7" w14:textId="77777777" w:rsidTr="00535F87">
              <w:tc>
                <w:tcPr>
                  <w:tcW w:w="4336" w:type="dxa"/>
                  <w:shd w:val="clear" w:color="auto" w:fill="auto"/>
                  <w:vAlign w:val="center"/>
                </w:tcPr>
                <w:p w14:paraId="32D7B1C7" w14:textId="77777777" w:rsidR="00535F87" w:rsidRPr="00D63C78" w:rsidRDefault="00535F87" w:rsidP="00535F87">
                  <w:pPr>
                    <w:pStyle w:val="a3"/>
                    <w:rPr>
                      <w:sz w:val="24"/>
                      <w:szCs w:val="24"/>
                    </w:rPr>
                  </w:pPr>
                  <w:r w:rsidRPr="00D63C78">
                    <w:rPr>
                      <w:sz w:val="24"/>
                      <w:szCs w:val="24"/>
                    </w:rPr>
                    <w:t>Активация</w:t>
                  </w:r>
                </w:p>
              </w:tc>
              <w:tc>
                <w:tcPr>
                  <w:tcW w:w="2522" w:type="dxa"/>
                  <w:shd w:val="clear" w:color="auto" w:fill="auto"/>
                  <w:vAlign w:val="center"/>
                </w:tcPr>
                <w:p w14:paraId="17CBE042" w14:textId="24601A4F" w:rsidR="00535F87" w:rsidRPr="00D63C78" w:rsidRDefault="00535F87" w:rsidP="00535F87">
                  <w:pPr>
                    <w:pStyle w:val="a3"/>
                    <w:rPr>
                      <w:sz w:val="24"/>
                      <w:szCs w:val="24"/>
                    </w:rPr>
                  </w:pPr>
                  <w:r w:rsidRPr="00110C75">
                    <w:rPr>
                      <w:sz w:val="24"/>
                      <w:szCs w:val="24"/>
                    </w:rPr>
                    <w:t>Механическая кнопка</w:t>
                  </w:r>
                </w:p>
              </w:tc>
            </w:tr>
            <w:tr w:rsidR="00535F87" w:rsidRPr="00D63C78" w14:paraId="6BC012F2" w14:textId="77777777" w:rsidTr="00535F87">
              <w:tc>
                <w:tcPr>
                  <w:tcW w:w="4336" w:type="dxa"/>
                  <w:shd w:val="clear" w:color="auto" w:fill="auto"/>
                  <w:vAlign w:val="center"/>
                </w:tcPr>
                <w:p w14:paraId="22F5EEDF" w14:textId="77777777" w:rsidR="00535F87" w:rsidRPr="00D63C78" w:rsidRDefault="00535F87" w:rsidP="00535F87">
                  <w:pPr>
                    <w:pStyle w:val="a3"/>
                    <w:rPr>
                      <w:sz w:val="24"/>
                      <w:szCs w:val="24"/>
                    </w:rPr>
                  </w:pPr>
                  <w:r w:rsidRPr="00D63C78">
                    <w:rPr>
                      <w:sz w:val="24"/>
                      <w:szCs w:val="24"/>
                    </w:rPr>
                    <w:t>Визуальное подтверждение активации</w:t>
                  </w:r>
                </w:p>
              </w:tc>
              <w:tc>
                <w:tcPr>
                  <w:tcW w:w="2522" w:type="dxa"/>
                  <w:shd w:val="clear" w:color="auto" w:fill="auto"/>
                  <w:vAlign w:val="center"/>
                </w:tcPr>
                <w:p w14:paraId="4FD9A5F2" w14:textId="77777777" w:rsidR="00535F87" w:rsidRPr="00D63C78" w:rsidRDefault="00535F87" w:rsidP="00535F87">
                  <w:pPr>
                    <w:pStyle w:val="a3"/>
                    <w:rPr>
                      <w:sz w:val="24"/>
                      <w:szCs w:val="24"/>
                    </w:rPr>
                  </w:pPr>
                  <w:r w:rsidRPr="00D63C78">
                    <w:rPr>
                      <w:sz w:val="24"/>
                      <w:szCs w:val="24"/>
                    </w:rPr>
                    <w:t>есть, подсветка</w:t>
                  </w:r>
                </w:p>
              </w:tc>
            </w:tr>
            <w:tr w:rsidR="00535F87" w:rsidRPr="00D63C78" w14:paraId="6A3E9877" w14:textId="77777777" w:rsidTr="00535F87">
              <w:tc>
                <w:tcPr>
                  <w:tcW w:w="4336" w:type="dxa"/>
                  <w:shd w:val="clear" w:color="auto" w:fill="auto"/>
                  <w:vAlign w:val="center"/>
                </w:tcPr>
                <w:p w14:paraId="42A3CC8B" w14:textId="77777777" w:rsidR="00535F87" w:rsidRPr="00D63C78" w:rsidRDefault="00535F87" w:rsidP="00535F87">
                  <w:pPr>
                    <w:pStyle w:val="a3"/>
                    <w:rPr>
                      <w:sz w:val="24"/>
                      <w:szCs w:val="24"/>
                    </w:rPr>
                  </w:pPr>
                  <w:r w:rsidRPr="00D63C78">
                    <w:rPr>
                      <w:sz w:val="24"/>
                      <w:szCs w:val="24"/>
                    </w:rPr>
                    <w:t>Цвет подсветки</w:t>
                  </w:r>
                </w:p>
              </w:tc>
              <w:tc>
                <w:tcPr>
                  <w:tcW w:w="2522" w:type="dxa"/>
                  <w:shd w:val="clear" w:color="auto" w:fill="auto"/>
                  <w:vAlign w:val="center"/>
                </w:tcPr>
                <w:p w14:paraId="20EAC970" w14:textId="77777777" w:rsidR="00535F87" w:rsidRPr="00D63C78" w:rsidRDefault="00535F87" w:rsidP="00535F87">
                  <w:pPr>
                    <w:pStyle w:val="a3"/>
                    <w:rPr>
                      <w:sz w:val="24"/>
                      <w:szCs w:val="24"/>
                    </w:rPr>
                  </w:pPr>
                  <w:r w:rsidRPr="00D63C78">
                    <w:rPr>
                      <w:sz w:val="24"/>
                      <w:szCs w:val="24"/>
                    </w:rPr>
                    <w:t>синий</w:t>
                  </w:r>
                </w:p>
              </w:tc>
            </w:tr>
            <w:tr w:rsidR="00535F87" w:rsidRPr="00D63C78" w14:paraId="2DA2007B" w14:textId="77777777" w:rsidTr="00535F87">
              <w:tc>
                <w:tcPr>
                  <w:tcW w:w="4336" w:type="dxa"/>
                  <w:shd w:val="clear" w:color="auto" w:fill="auto"/>
                  <w:vAlign w:val="center"/>
                </w:tcPr>
                <w:p w14:paraId="7E6BF1B5" w14:textId="77777777" w:rsidR="00535F87" w:rsidRPr="00D63C78" w:rsidRDefault="00535F87" w:rsidP="00535F87">
                  <w:pPr>
                    <w:pStyle w:val="a3"/>
                    <w:rPr>
                      <w:sz w:val="24"/>
                      <w:szCs w:val="24"/>
                    </w:rPr>
                  </w:pPr>
                  <w:r w:rsidRPr="00D63C78">
                    <w:rPr>
                      <w:sz w:val="24"/>
                      <w:szCs w:val="24"/>
                    </w:rPr>
                    <w:t>Звуковое подтверждение активации</w:t>
                  </w:r>
                </w:p>
              </w:tc>
              <w:tc>
                <w:tcPr>
                  <w:tcW w:w="2522" w:type="dxa"/>
                  <w:shd w:val="clear" w:color="auto" w:fill="auto"/>
                  <w:vAlign w:val="center"/>
                </w:tcPr>
                <w:p w14:paraId="0E249CDA" w14:textId="77777777" w:rsidR="00535F87" w:rsidRPr="00D63C78" w:rsidRDefault="00535F87" w:rsidP="00535F87">
                  <w:pPr>
                    <w:pStyle w:val="a3"/>
                    <w:rPr>
                      <w:sz w:val="24"/>
                      <w:szCs w:val="24"/>
                    </w:rPr>
                  </w:pPr>
                  <w:r w:rsidRPr="00D63C78">
                    <w:rPr>
                      <w:sz w:val="24"/>
                      <w:szCs w:val="24"/>
                    </w:rPr>
                    <w:t>есть</w:t>
                  </w:r>
                </w:p>
              </w:tc>
            </w:tr>
            <w:tr w:rsidR="00535F87" w:rsidRPr="00D63C78" w14:paraId="6DE73561" w14:textId="77777777" w:rsidTr="00535F87">
              <w:tc>
                <w:tcPr>
                  <w:tcW w:w="4336" w:type="dxa"/>
                  <w:shd w:val="clear" w:color="auto" w:fill="auto"/>
                  <w:vAlign w:val="center"/>
                </w:tcPr>
                <w:p w14:paraId="3AF94BBF" w14:textId="77777777" w:rsidR="00535F87" w:rsidRPr="00D63C78" w:rsidRDefault="00535F87" w:rsidP="00535F87">
                  <w:pPr>
                    <w:pStyle w:val="a3"/>
                    <w:rPr>
                      <w:sz w:val="24"/>
                      <w:szCs w:val="24"/>
                    </w:rPr>
                  </w:pPr>
                  <w:r w:rsidRPr="00D63C78">
                    <w:rPr>
                      <w:sz w:val="24"/>
                      <w:szCs w:val="24"/>
                    </w:rPr>
                    <w:t>Метод записи звуковой информации</w:t>
                  </w:r>
                </w:p>
              </w:tc>
              <w:tc>
                <w:tcPr>
                  <w:tcW w:w="2522" w:type="dxa"/>
                  <w:shd w:val="clear" w:color="auto" w:fill="auto"/>
                  <w:vAlign w:val="center"/>
                </w:tcPr>
                <w:p w14:paraId="08DBA8CB" w14:textId="77777777" w:rsidR="00535F87" w:rsidRPr="00D63C78" w:rsidRDefault="00535F87" w:rsidP="00535F87">
                  <w:pPr>
                    <w:pStyle w:val="a3"/>
                    <w:rPr>
                      <w:sz w:val="24"/>
                      <w:szCs w:val="24"/>
                    </w:rPr>
                  </w:pPr>
                  <w:r w:rsidRPr="00D63C78">
                    <w:rPr>
                      <w:sz w:val="24"/>
                      <w:szCs w:val="24"/>
                    </w:rPr>
                    <w:t>микрофон</w:t>
                  </w:r>
                </w:p>
              </w:tc>
            </w:tr>
            <w:tr w:rsidR="00535F87" w:rsidRPr="00D63C78" w14:paraId="01AA9DE9" w14:textId="77777777" w:rsidTr="00535F87">
              <w:tc>
                <w:tcPr>
                  <w:tcW w:w="4336" w:type="dxa"/>
                  <w:shd w:val="clear" w:color="auto" w:fill="auto"/>
                  <w:vAlign w:val="center"/>
                </w:tcPr>
                <w:p w14:paraId="59F7CEEF" w14:textId="77777777" w:rsidR="00535F87" w:rsidRPr="00D63C78" w:rsidRDefault="00535F87" w:rsidP="00535F87">
                  <w:pPr>
                    <w:pStyle w:val="a3"/>
                    <w:rPr>
                      <w:sz w:val="24"/>
                      <w:szCs w:val="24"/>
                    </w:rPr>
                  </w:pPr>
                  <w:r w:rsidRPr="00D63C78">
                    <w:rPr>
                      <w:sz w:val="24"/>
                      <w:szCs w:val="24"/>
                    </w:rPr>
                    <w:t>Максимальная длительность записи</w:t>
                  </w:r>
                </w:p>
              </w:tc>
              <w:tc>
                <w:tcPr>
                  <w:tcW w:w="2522" w:type="dxa"/>
                  <w:shd w:val="clear" w:color="auto" w:fill="auto"/>
                  <w:vAlign w:val="center"/>
                </w:tcPr>
                <w:p w14:paraId="12CA9B0B" w14:textId="77777777" w:rsidR="00535F87" w:rsidRPr="00D63C78" w:rsidRDefault="00535F87" w:rsidP="00535F87">
                  <w:pPr>
                    <w:pStyle w:val="a3"/>
                    <w:rPr>
                      <w:sz w:val="24"/>
                      <w:szCs w:val="24"/>
                    </w:rPr>
                  </w:pPr>
                  <w:r w:rsidRPr="00D63C78">
                    <w:rPr>
                      <w:sz w:val="24"/>
                      <w:szCs w:val="24"/>
                    </w:rPr>
                    <w:t>90 сек.</w:t>
                  </w:r>
                </w:p>
              </w:tc>
            </w:tr>
            <w:tr w:rsidR="00535F87" w:rsidRPr="00D63C78" w14:paraId="26EC05E4" w14:textId="77777777" w:rsidTr="00535F87">
              <w:tc>
                <w:tcPr>
                  <w:tcW w:w="6858" w:type="dxa"/>
                  <w:gridSpan w:val="2"/>
                  <w:shd w:val="clear" w:color="auto" w:fill="auto"/>
                  <w:vAlign w:val="center"/>
                </w:tcPr>
                <w:p w14:paraId="0978ADDE" w14:textId="77777777" w:rsidR="00535F87" w:rsidRPr="00D63C78" w:rsidRDefault="00535F87" w:rsidP="00535F87">
                  <w:pPr>
                    <w:pStyle w:val="a3"/>
                    <w:jc w:val="center"/>
                    <w:rPr>
                      <w:sz w:val="24"/>
                      <w:szCs w:val="24"/>
                    </w:rPr>
                  </w:pPr>
                </w:p>
                <w:p w14:paraId="75B2D64B" w14:textId="77777777" w:rsidR="00535F87" w:rsidRPr="00D63C78" w:rsidRDefault="00535F87" w:rsidP="00535F87">
                  <w:pPr>
                    <w:pStyle w:val="a3"/>
                    <w:jc w:val="center"/>
                    <w:rPr>
                      <w:sz w:val="24"/>
                      <w:szCs w:val="24"/>
                    </w:rPr>
                  </w:pPr>
                </w:p>
                <w:p w14:paraId="68D3F85D" w14:textId="77777777" w:rsidR="00535F87" w:rsidRPr="00D63C78" w:rsidRDefault="00535F87" w:rsidP="00535F87">
                  <w:pPr>
                    <w:pStyle w:val="a3"/>
                    <w:jc w:val="center"/>
                    <w:rPr>
                      <w:sz w:val="24"/>
                      <w:szCs w:val="24"/>
                    </w:rPr>
                  </w:pPr>
                  <w:r w:rsidRPr="00D63C78">
                    <w:rPr>
                      <w:sz w:val="24"/>
                      <w:szCs w:val="24"/>
                    </w:rPr>
                    <w:t>Радиочастотные характеристики</w:t>
                  </w:r>
                </w:p>
              </w:tc>
            </w:tr>
            <w:tr w:rsidR="00535F87" w:rsidRPr="00D63C78" w14:paraId="143545DE" w14:textId="77777777" w:rsidTr="00535F87">
              <w:tc>
                <w:tcPr>
                  <w:tcW w:w="4336" w:type="dxa"/>
                  <w:shd w:val="clear" w:color="auto" w:fill="auto"/>
                  <w:vAlign w:val="center"/>
                </w:tcPr>
                <w:p w14:paraId="47AACA34" w14:textId="77777777" w:rsidR="00535F87" w:rsidRPr="00D63C78" w:rsidRDefault="00535F87" w:rsidP="00535F87">
                  <w:pPr>
                    <w:pStyle w:val="a3"/>
                    <w:rPr>
                      <w:sz w:val="24"/>
                      <w:szCs w:val="24"/>
                    </w:rPr>
                  </w:pPr>
                  <w:r w:rsidRPr="00D63C78">
                    <w:rPr>
                      <w:sz w:val="24"/>
                      <w:szCs w:val="24"/>
                    </w:rPr>
                    <w:t>Радиус действия радиосигнала на открытой местности</w:t>
                  </w:r>
                </w:p>
              </w:tc>
              <w:tc>
                <w:tcPr>
                  <w:tcW w:w="2522" w:type="dxa"/>
                  <w:shd w:val="clear" w:color="auto" w:fill="auto"/>
                  <w:vAlign w:val="center"/>
                </w:tcPr>
                <w:p w14:paraId="7E1C0694" w14:textId="77777777" w:rsidR="00535F87" w:rsidRPr="00D63C78" w:rsidRDefault="00535F87" w:rsidP="00535F87">
                  <w:pPr>
                    <w:pStyle w:val="a3"/>
                    <w:rPr>
                      <w:sz w:val="24"/>
                      <w:szCs w:val="24"/>
                    </w:rPr>
                  </w:pPr>
                  <w:r w:rsidRPr="00D63C78">
                    <w:rPr>
                      <w:sz w:val="24"/>
                      <w:szCs w:val="24"/>
                    </w:rPr>
                    <w:t xml:space="preserve">до 60 м </w:t>
                  </w:r>
                </w:p>
              </w:tc>
            </w:tr>
            <w:tr w:rsidR="00535F87" w:rsidRPr="00D63C78" w14:paraId="0B895BA2" w14:textId="77777777" w:rsidTr="00535F87">
              <w:tc>
                <w:tcPr>
                  <w:tcW w:w="4336" w:type="dxa"/>
                  <w:shd w:val="clear" w:color="auto" w:fill="auto"/>
                  <w:vAlign w:val="center"/>
                </w:tcPr>
                <w:p w14:paraId="5AC610EA" w14:textId="77777777" w:rsidR="00535F87" w:rsidRPr="00D63C78" w:rsidRDefault="00535F87" w:rsidP="00535F87">
                  <w:pPr>
                    <w:pStyle w:val="a3"/>
                    <w:rPr>
                      <w:sz w:val="24"/>
                      <w:szCs w:val="24"/>
                    </w:rPr>
                  </w:pPr>
                  <w:r w:rsidRPr="00D63C78">
                    <w:rPr>
                      <w:sz w:val="24"/>
                      <w:szCs w:val="24"/>
                    </w:rPr>
                    <w:t>Радиус действия радиосигнала внутри помещений</w:t>
                  </w:r>
                </w:p>
              </w:tc>
              <w:tc>
                <w:tcPr>
                  <w:tcW w:w="2522" w:type="dxa"/>
                  <w:shd w:val="clear" w:color="auto" w:fill="auto"/>
                  <w:vAlign w:val="center"/>
                </w:tcPr>
                <w:p w14:paraId="7B83D4D8" w14:textId="77777777" w:rsidR="00535F87" w:rsidRPr="00D63C78" w:rsidRDefault="00535F87" w:rsidP="00535F87">
                  <w:pPr>
                    <w:pStyle w:val="a3"/>
                    <w:rPr>
                      <w:sz w:val="24"/>
                      <w:szCs w:val="24"/>
                    </w:rPr>
                  </w:pPr>
                  <w:r w:rsidRPr="00D63C78">
                    <w:rPr>
                      <w:sz w:val="24"/>
                      <w:szCs w:val="24"/>
                    </w:rPr>
                    <w:t>до 30 м</w:t>
                  </w:r>
                </w:p>
              </w:tc>
            </w:tr>
            <w:tr w:rsidR="00535F87" w:rsidRPr="00D63C78" w14:paraId="00F77FCB" w14:textId="77777777" w:rsidTr="00535F87">
              <w:tc>
                <w:tcPr>
                  <w:tcW w:w="4336" w:type="dxa"/>
                  <w:shd w:val="clear" w:color="auto" w:fill="auto"/>
                  <w:vAlign w:val="center"/>
                </w:tcPr>
                <w:p w14:paraId="2F8CFE64" w14:textId="77777777" w:rsidR="00535F87" w:rsidRPr="00D63C78" w:rsidRDefault="00535F87" w:rsidP="00535F87">
                  <w:pPr>
                    <w:pStyle w:val="a3"/>
                    <w:rPr>
                      <w:sz w:val="24"/>
                      <w:szCs w:val="24"/>
                    </w:rPr>
                  </w:pPr>
                  <w:r w:rsidRPr="00D63C78">
                    <w:rPr>
                      <w:sz w:val="24"/>
                      <w:szCs w:val="24"/>
                    </w:rPr>
                    <w:lastRenderedPageBreak/>
                    <w:t>Частота радиосигнала</w:t>
                  </w:r>
                </w:p>
              </w:tc>
              <w:tc>
                <w:tcPr>
                  <w:tcW w:w="2522" w:type="dxa"/>
                  <w:shd w:val="clear" w:color="auto" w:fill="auto"/>
                  <w:vAlign w:val="center"/>
                </w:tcPr>
                <w:p w14:paraId="4F080012" w14:textId="77777777" w:rsidR="00535F87" w:rsidRPr="00D63C78" w:rsidRDefault="00535F87" w:rsidP="00535F87">
                  <w:pPr>
                    <w:pStyle w:val="a3"/>
                    <w:rPr>
                      <w:sz w:val="24"/>
                      <w:szCs w:val="24"/>
                    </w:rPr>
                  </w:pPr>
                  <w:r w:rsidRPr="00D63C78">
                    <w:rPr>
                      <w:sz w:val="24"/>
                      <w:szCs w:val="24"/>
                    </w:rPr>
                    <w:t>433 МГц</w:t>
                  </w:r>
                </w:p>
              </w:tc>
            </w:tr>
            <w:tr w:rsidR="00535F87" w:rsidRPr="00D63C78" w14:paraId="568D2AEE" w14:textId="77777777" w:rsidTr="00535F87">
              <w:tc>
                <w:tcPr>
                  <w:tcW w:w="6858" w:type="dxa"/>
                  <w:gridSpan w:val="2"/>
                  <w:shd w:val="clear" w:color="auto" w:fill="auto"/>
                  <w:vAlign w:val="center"/>
                </w:tcPr>
                <w:p w14:paraId="31EE4CA3" w14:textId="77777777" w:rsidR="00535F87" w:rsidRPr="00D63C78" w:rsidRDefault="00535F87" w:rsidP="00535F87">
                  <w:pPr>
                    <w:pStyle w:val="a3"/>
                    <w:jc w:val="center"/>
                    <w:rPr>
                      <w:sz w:val="24"/>
                      <w:szCs w:val="24"/>
                    </w:rPr>
                  </w:pPr>
                </w:p>
                <w:p w14:paraId="1DFEE468" w14:textId="77777777" w:rsidR="00535F87" w:rsidRPr="00D63C78" w:rsidRDefault="00535F87" w:rsidP="00535F87">
                  <w:pPr>
                    <w:pStyle w:val="a3"/>
                    <w:jc w:val="center"/>
                    <w:rPr>
                      <w:sz w:val="24"/>
                      <w:szCs w:val="24"/>
                    </w:rPr>
                  </w:pPr>
                  <w:r w:rsidRPr="00D63C78">
                    <w:rPr>
                      <w:sz w:val="24"/>
                      <w:szCs w:val="24"/>
                    </w:rPr>
                    <w:t>Звуковые характеристики</w:t>
                  </w:r>
                </w:p>
              </w:tc>
            </w:tr>
            <w:tr w:rsidR="00535F87" w:rsidRPr="00D63C78" w14:paraId="1518FAD5" w14:textId="77777777" w:rsidTr="00535F87">
              <w:tc>
                <w:tcPr>
                  <w:tcW w:w="4336" w:type="dxa"/>
                  <w:shd w:val="clear" w:color="auto" w:fill="auto"/>
                  <w:vAlign w:val="center"/>
                </w:tcPr>
                <w:p w14:paraId="00B4D70D" w14:textId="77777777" w:rsidR="00535F87" w:rsidRPr="00D63C78" w:rsidRDefault="00535F87" w:rsidP="00535F87">
                  <w:pPr>
                    <w:pStyle w:val="a3"/>
                    <w:rPr>
                      <w:sz w:val="24"/>
                      <w:szCs w:val="24"/>
                    </w:rPr>
                  </w:pPr>
                  <w:r w:rsidRPr="00D63C78">
                    <w:rPr>
                      <w:sz w:val="24"/>
                      <w:szCs w:val="24"/>
                    </w:rPr>
                    <w:t xml:space="preserve">Номинальная звуковая мощность </w:t>
                  </w:r>
                </w:p>
              </w:tc>
              <w:tc>
                <w:tcPr>
                  <w:tcW w:w="2522" w:type="dxa"/>
                  <w:shd w:val="clear" w:color="auto" w:fill="auto"/>
                  <w:vAlign w:val="center"/>
                </w:tcPr>
                <w:p w14:paraId="34AABCC7" w14:textId="77777777" w:rsidR="00535F87" w:rsidRPr="00D63C78" w:rsidRDefault="00535F87" w:rsidP="00535F87">
                  <w:pPr>
                    <w:pStyle w:val="a3"/>
                    <w:rPr>
                      <w:sz w:val="24"/>
                      <w:szCs w:val="24"/>
                    </w:rPr>
                  </w:pPr>
                  <w:r w:rsidRPr="00D63C78">
                    <w:rPr>
                      <w:sz w:val="24"/>
                      <w:szCs w:val="24"/>
                    </w:rPr>
                    <w:t>0,5 Вт</w:t>
                  </w:r>
                </w:p>
              </w:tc>
            </w:tr>
            <w:tr w:rsidR="00535F87" w:rsidRPr="00D63C78" w14:paraId="737E69E4" w14:textId="77777777" w:rsidTr="00535F87">
              <w:tc>
                <w:tcPr>
                  <w:tcW w:w="4336" w:type="dxa"/>
                  <w:shd w:val="clear" w:color="auto" w:fill="auto"/>
                  <w:vAlign w:val="center"/>
                </w:tcPr>
                <w:p w14:paraId="7A5B88DE" w14:textId="77777777" w:rsidR="00535F87" w:rsidRPr="00D63C78" w:rsidRDefault="00535F87" w:rsidP="00535F87">
                  <w:pPr>
                    <w:pStyle w:val="a3"/>
                    <w:rPr>
                      <w:sz w:val="24"/>
                      <w:szCs w:val="24"/>
                    </w:rPr>
                  </w:pPr>
                  <w:r w:rsidRPr="00D63C78">
                    <w:rPr>
                      <w:sz w:val="24"/>
                      <w:szCs w:val="24"/>
                    </w:rPr>
                    <w:t xml:space="preserve">Максимальная звуковая мощность </w:t>
                  </w:r>
                </w:p>
              </w:tc>
              <w:tc>
                <w:tcPr>
                  <w:tcW w:w="2522" w:type="dxa"/>
                  <w:shd w:val="clear" w:color="auto" w:fill="auto"/>
                  <w:vAlign w:val="center"/>
                </w:tcPr>
                <w:p w14:paraId="249E99C9" w14:textId="77777777" w:rsidR="00535F87" w:rsidRPr="00D63C78" w:rsidRDefault="00535F87" w:rsidP="00535F87">
                  <w:pPr>
                    <w:pStyle w:val="a3"/>
                    <w:rPr>
                      <w:sz w:val="24"/>
                      <w:szCs w:val="24"/>
                    </w:rPr>
                  </w:pPr>
                  <w:r w:rsidRPr="00D63C78">
                    <w:rPr>
                      <w:sz w:val="24"/>
                      <w:szCs w:val="24"/>
                    </w:rPr>
                    <w:t>1 Вт</w:t>
                  </w:r>
                </w:p>
              </w:tc>
            </w:tr>
            <w:tr w:rsidR="00535F87" w:rsidRPr="00D63C78" w14:paraId="03BD3F51" w14:textId="77777777" w:rsidTr="00535F87">
              <w:tc>
                <w:tcPr>
                  <w:tcW w:w="4336" w:type="dxa"/>
                  <w:shd w:val="clear" w:color="auto" w:fill="auto"/>
                  <w:vAlign w:val="center"/>
                </w:tcPr>
                <w:p w14:paraId="53B140AB" w14:textId="77777777" w:rsidR="00535F87" w:rsidRPr="00D63C78" w:rsidRDefault="00535F87" w:rsidP="00535F87">
                  <w:pPr>
                    <w:pStyle w:val="a3"/>
                    <w:rPr>
                      <w:sz w:val="24"/>
                      <w:szCs w:val="24"/>
                    </w:rPr>
                  </w:pPr>
                  <w:r w:rsidRPr="00D63C78">
                    <w:rPr>
                      <w:sz w:val="24"/>
                      <w:szCs w:val="24"/>
                    </w:rPr>
                    <w:t>Импеданс динамической головки</w:t>
                  </w:r>
                </w:p>
              </w:tc>
              <w:tc>
                <w:tcPr>
                  <w:tcW w:w="2522" w:type="dxa"/>
                  <w:shd w:val="clear" w:color="auto" w:fill="auto"/>
                  <w:vAlign w:val="center"/>
                </w:tcPr>
                <w:p w14:paraId="520ACF3D" w14:textId="77777777" w:rsidR="00535F87" w:rsidRPr="00D63C78" w:rsidRDefault="00535F87" w:rsidP="00535F87">
                  <w:pPr>
                    <w:pStyle w:val="a3"/>
                    <w:rPr>
                      <w:sz w:val="24"/>
                      <w:szCs w:val="24"/>
                    </w:rPr>
                  </w:pPr>
                  <w:r w:rsidRPr="00D63C78">
                    <w:rPr>
                      <w:sz w:val="24"/>
                      <w:szCs w:val="24"/>
                    </w:rPr>
                    <w:t>8 Ом</w:t>
                  </w:r>
                </w:p>
              </w:tc>
            </w:tr>
            <w:tr w:rsidR="00535F87" w:rsidRPr="00D63C78" w14:paraId="10170755" w14:textId="77777777" w:rsidTr="00535F87">
              <w:tc>
                <w:tcPr>
                  <w:tcW w:w="4336" w:type="dxa"/>
                  <w:shd w:val="clear" w:color="auto" w:fill="auto"/>
                  <w:vAlign w:val="center"/>
                </w:tcPr>
                <w:p w14:paraId="0E32A5F9" w14:textId="77777777" w:rsidR="00535F87" w:rsidRPr="00D63C78" w:rsidRDefault="00535F87" w:rsidP="00535F87">
                  <w:pPr>
                    <w:pStyle w:val="a3"/>
                    <w:rPr>
                      <w:sz w:val="24"/>
                      <w:szCs w:val="24"/>
                    </w:rPr>
                  </w:pPr>
                  <w:r w:rsidRPr="00D63C78">
                    <w:rPr>
                      <w:sz w:val="24"/>
                      <w:szCs w:val="24"/>
                    </w:rPr>
                    <w:t>Рабочий диапазон воспроизводимых частот</w:t>
                  </w:r>
                </w:p>
              </w:tc>
              <w:tc>
                <w:tcPr>
                  <w:tcW w:w="2522" w:type="dxa"/>
                  <w:shd w:val="clear" w:color="auto" w:fill="auto"/>
                  <w:vAlign w:val="center"/>
                </w:tcPr>
                <w:p w14:paraId="481606FE" w14:textId="77777777" w:rsidR="00535F87" w:rsidRPr="00D63C78" w:rsidRDefault="00535F87" w:rsidP="00535F87">
                  <w:pPr>
                    <w:pStyle w:val="a3"/>
                    <w:rPr>
                      <w:sz w:val="24"/>
                      <w:szCs w:val="24"/>
                    </w:rPr>
                  </w:pPr>
                  <w:r w:rsidRPr="00D63C78">
                    <w:rPr>
                      <w:sz w:val="24"/>
                      <w:szCs w:val="24"/>
                    </w:rPr>
                    <w:t>120-15000 Гц</w:t>
                  </w:r>
                </w:p>
              </w:tc>
            </w:tr>
            <w:tr w:rsidR="00535F87" w:rsidRPr="00D63C78" w14:paraId="0A982EC0" w14:textId="77777777" w:rsidTr="00535F87">
              <w:tc>
                <w:tcPr>
                  <w:tcW w:w="6858" w:type="dxa"/>
                  <w:gridSpan w:val="2"/>
                  <w:shd w:val="clear" w:color="auto" w:fill="auto"/>
                  <w:vAlign w:val="center"/>
                </w:tcPr>
                <w:p w14:paraId="5E80FF2D" w14:textId="77777777" w:rsidR="00535F87" w:rsidRPr="00D63C78" w:rsidRDefault="00535F87" w:rsidP="00535F87">
                  <w:pPr>
                    <w:pStyle w:val="a3"/>
                    <w:jc w:val="center"/>
                    <w:rPr>
                      <w:sz w:val="24"/>
                      <w:szCs w:val="24"/>
                    </w:rPr>
                  </w:pPr>
                </w:p>
                <w:p w14:paraId="15CA3D23" w14:textId="77777777" w:rsidR="00535F87" w:rsidRPr="00D63C78" w:rsidRDefault="00535F87" w:rsidP="00535F87">
                  <w:pPr>
                    <w:pStyle w:val="a3"/>
                    <w:jc w:val="center"/>
                    <w:rPr>
                      <w:sz w:val="24"/>
                      <w:szCs w:val="24"/>
                    </w:rPr>
                  </w:pPr>
                  <w:r w:rsidRPr="00D63C78">
                    <w:rPr>
                      <w:sz w:val="24"/>
                      <w:szCs w:val="24"/>
                    </w:rPr>
                    <w:t>Конструкционные характеристики</w:t>
                  </w:r>
                </w:p>
              </w:tc>
            </w:tr>
            <w:tr w:rsidR="00535F87" w:rsidRPr="00D63C78" w14:paraId="7294D07A" w14:textId="77777777" w:rsidTr="00535F87">
              <w:tc>
                <w:tcPr>
                  <w:tcW w:w="4336" w:type="dxa"/>
                  <w:shd w:val="clear" w:color="auto" w:fill="auto"/>
                  <w:vAlign w:val="center"/>
                </w:tcPr>
                <w:p w14:paraId="0B4636B9" w14:textId="77777777" w:rsidR="00535F87" w:rsidRPr="00D63C78" w:rsidRDefault="00535F87" w:rsidP="00535F87">
                  <w:pPr>
                    <w:pStyle w:val="a3"/>
                    <w:rPr>
                      <w:sz w:val="24"/>
                      <w:szCs w:val="24"/>
                    </w:rPr>
                  </w:pPr>
                  <w:r w:rsidRPr="00D63C78">
                    <w:rPr>
                      <w:sz w:val="24"/>
                      <w:szCs w:val="24"/>
                    </w:rPr>
                    <w:t>Материал корпуса</w:t>
                  </w:r>
                </w:p>
              </w:tc>
              <w:tc>
                <w:tcPr>
                  <w:tcW w:w="2522" w:type="dxa"/>
                  <w:shd w:val="clear" w:color="auto" w:fill="auto"/>
                  <w:vAlign w:val="center"/>
                </w:tcPr>
                <w:p w14:paraId="1FAE08D0" w14:textId="2065AA69" w:rsidR="00535F87" w:rsidRPr="00943524" w:rsidRDefault="00943524" w:rsidP="00535F87">
                  <w:pPr>
                    <w:pStyle w:val="a3"/>
                    <w:rPr>
                      <w:sz w:val="24"/>
                      <w:szCs w:val="24"/>
                    </w:rPr>
                  </w:pPr>
                  <w:r>
                    <w:rPr>
                      <w:sz w:val="24"/>
                      <w:szCs w:val="24"/>
                      <w:lang w:val="en-US"/>
                    </w:rPr>
                    <w:t>AISI</w:t>
                  </w:r>
                  <w:r>
                    <w:rPr>
                      <w:sz w:val="24"/>
                      <w:szCs w:val="24"/>
                    </w:rPr>
                    <w:t>304</w:t>
                  </w:r>
                </w:p>
              </w:tc>
            </w:tr>
            <w:tr w:rsidR="00535F87" w:rsidRPr="00D63C78" w14:paraId="73626857" w14:textId="77777777" w:rsidTr="00535F87">
              <w:tc>
                <w:tcPr>
                  <w:tcW w:w="4336" w:type="dxa"/>
                  <w:shd w:val="clear" w:color="auto" w:fill="auto"/>
                  <w:vAlign w:val="center"/>
                </w:tcPr>
                <w:p w14:paraId="520ECC02" w14:textId="77777777" w:rsidR="00535F87" w:rsidRPr="00D63C78" w:rsidRDefault="00535F87" w:rsidP="00535F87">
                  <w:pPr>
                    <w:pStyle w:val="a3"/>
                    <w:rPr>
                      <w:sz w:val="24"/>
                      <w:szCs w:val="24"/>
                    </w:rPr>
                  </w:pPr>
                  <w:r w:rsidRPr="00D63C78">
                    <w:rPr>
                      <w:sz w:val="24"/>
                      <w:szCs w:val="24"/>
                    </w:rPr>
                    <w:t>Толщина стали</w:t>
                  </w:r>
                </w:p>
              </w:tc>
              <w:tc>
                <w:tcPr>
                  <w:tcW w:w="2522" w:type="dxa"/>
                  <w:shd w:val="clear" w:color="auto" w:fill="auto"/>
                  <w:vAlign w:val="center"/>
                </w:tcPr>
                <w:p w14:paraId="1CB553F4" w14:textId="77777777" w:rsidR="00535F87" w:rsidRPr="00D63C78" w:rsidRDefault="00535F87" w:rsidP="00535F87">
                  <w:pPr>
                    <w:pStyle w:val="a3"/>
                    <w:rPr>
                      <w:sz w:val="24"/>
                      <w:szCs w:val="24"/>
                    </w:rPr>
                  </w:pPr>
                  <w:r w:rsidRPr="00D63C78">
                    <w:rPr>
                      <w:sz w:val="24"/>
                      <w:szCs w:val="24"/>
                    </w:rPr>
                    <w:t>1,2 мм</w:t>
                  </w:r>
                </w:p>
              </w:tc>
            </w:tr>
            <w:tr w:rsidR="00535F87" w:rsidRPr="00D63C78" w14:paraId="327E0B8E" w14:textId="77777777" w:rsidTr="00535F87">
              <w:tc>
                <w:tcPr>
                  <w:tcW w:w="4336" w:type="dxa"/>
                  <w:shd w:val="clear" w:color="auto" w:fill="auto"/>
                  <w:vAlign w:val="center"/>
                </w:tcPr>
                <w:p w14:paraId="2149D45C" w14:textId="77777777" w:rsidR="00535F87" w:rsidRPr="00D63C78" w:rsidRDefault="00535F87" w:rsidP="00535F87">
                  <w:pPr>
                    <w:pStyle w:val="a3"/>
                    <w:rPr>
                      <w:sz w:val="24"/>
                      <w:szCs w:val="24"/>
                    </w:rPr>
                  </w:pPr>
                  <w:r w:rsidRPr="00D63C78">
                    <w:rPr>
                      <w:sz w:val="24"/>
                      <w:szCs w:val="24"/>
                    </w:rPr>
                    <w:t>Цвет</w:t>
                  </w:r>
                </w:p>
              </w:tc>
              <w:tc>
                <w:tcPr>
                  <w:tcW w:w="2522" w:type="dxa"/>
                  <w:shd w:val="clear" w:color="auto" w:fill="auto"/>
                  <w:vAlign w:val="center"/>
                </w:tcPr>
                <w:p w14:paraId="28647F8D" w14:textId="77777777" w:rsidR="00535F87" w:rsidRPr="00D63C78" w:rsidRDefault="00535F87" w:rsidP="00535F87">
                  <w:pPr>
                    <w:pStyle w:val="a3"/>
                    <w:rPr>
                      <w:sz w:val="24"/>
                      <w:szCs w:val="24"/>
                    </w:rPr>
                  </w:pPr>
                  <w:r w:rsidRPr="00D63C78">
                    <w:rPr>
                      <w:sz w:val="24"/>
                      <w:szCs w:val="24"/>
                    </w:rPr>
                    <w:t>желтый</w:t>
                  </w:r>
                </w:p>
              </w:tc>
            </w:tr>
            <w:tr w:rsidR="00535F87" w:rsidRPr="00D63C78" w14:paraId="32AEEFD5" w14:textId="77777777" w:rsidTr="00535F87">
              <w:tc>
                <w:tcPr>
                  <w:tcW w:w="4336" w:type="dxa"/>
                  <w:shd w:val="clear" w:color="auto" w:fill="auto"/>
                  <w:vAlign w:val="center"/>
                </w:tcPr>
                <w:p w14:paraId="288E1D6E" w14:textId="77777777" w:rsidR="00535F87" w:rsidRPr="00110C75" w:rsidRDefault="00535F87" w:rsidP="00535F87">
                  <w:pPr>
                    <w:pStyle w:val="a3"/>
                    <w:rPr>
                      <w:sz w:val="24"/>
                      <w:szCs w:val="24"/>
                    </w:rPr>
                  </w:pPr>
                  <w:r w:rsidRPr="00110C75">
                    <w:rPr>
                      <w:sz w:val="24"/>
                      <w:szCs w:val="24"/>
                    </w:rPr>
                    <w:t>Степень защиты</w:t>
                  </w:r>
                </w:p>
              </w:tc>
              <w:tc>
                <w:tcPr>
                  <w:tcW w:w="2522" w:type="dxa"/>
                  <w:shd w:val="clear" w:color="auto" w:fill="auto"/>
                  <w:vAlign w:val="center"/>
                </w:tcPr>
                <w:p w14:paraId="6F0BCC71" w14:textId="30609CBE" w:rsidR="00535F87" w:rsidRPr="00110C75" w:rsidRDefault="00535F87" w:rsidP="00535F87">
                  <w:pPr>
                    <w:pStyle w:val="a3"/>
                    <w:rPr>
                      <w:sz w:val="24"/>
                      <w:szCs w:val="24"/>
                    </w:rPr>
                  </w:pPr>
                  <w:r w:rsidRPr="00110C75">
                    <w:rPr>
                      <w:sz w:val="24"/>
                      <w:szCs w:val="24"/>
                      <w:lang w:val="en-US"/>
                    </w:rPr>
                    <w:t>IP</w:t>
                  </w:r>
                  <w:r w:rsidRPr="00110C75">
                    <w:rPr>
                      <w:sz w:val="24"/>
                      <w:szCs w:val="24"/>
                    </w:rPr>
                    <w:t xml:space="preserve"> </w:t>
                  </w:r>
                  <w:r w:rsidR="00B91334" w:rsidRPr="00110C75">
                    <w:rPr>
                      <w:sz w:val="24"/>
                      <w:szCs w:val="24"/>
                      <w:lang w:val="en-US"/>
                    </w:rPr>
                    <w:t>4</w:t>
                  </w:r>
                  <w:r w:rsidRPr="00110C75">
                    <w:rPr>
                      <w:sz w:val="24"/>
                      <w:szCs w:val="24"/>
                    </w:rPr>
                    <w:t>3</w:t>
                  </w:r>
                </w:p>
              </w:tc>
            </w:tr>
            <w:tr w:rsidR="00535F87" w:rsidRPr="00D63C78" w14:paraId="1E21FB8D" w14:textId="77777777" w:rsidTr="00535F87">
              <w:tc>
                <w:tcPr>
                  <w:tcW w:w="4336" w:type="dxa"/>
                  <w:shd w:val="clear" w:color="auto" w:fill="auto"/>
                  <w:vAlign w:val="center"/>
                </w:tcPr>
                <w:p w14:paraId="7C337DB1" w14:textId="77777777" w:rsidR="00535F87" w:rsidRPr="00D63C78" w:rsidRDefault="00535F87" w:rsidP="00535F87">
                  <w:pPr>
                    <w:pStyle w:val="a3"/>
                    <w:rPr>
                      <w:sz w:val="24"/>
                      <w:szCs w:val="24"/>
                    </w:rPr>
                  </w:pPr>
                  <w:r w:rsidRPr="00D63C78">
                    <w:rPr>
                      <w:sz w:val="24"/>
                      <w:szCs w:val="24"/>
                    </w:rPr>
                    <w:t>Габаритные размеры (В х Ш х Г)</w:t>
                  </w:r>
                </w:p>
              </w:tc>
              <w:tc>
                <w:tcPr>
                  <w:tcW w:w="2522" w:type="dxa"/>
                  <w:shd w:val="clear" w:color="auto" w:fill="auto"/>
                  <w:vAlign w:val="center"/>
                </w:tcPr>
                <w:p w14:paraId="5E69DBCC" w14:textId="77777777" w:rsidR="00535F87" w:rsidRPr="00D63C78" w:rsidRDefault="00535F87" w:rsidP="00535F87">
                  <w:pPr>
                    <w:pStyle w:val="a3"/>
                    <w:rPr>
                      <w:sz w:val="24"/>
                      <w:szCs w:val="24"/>
                    </w:rPr>
                  </w:pPr>
                  <w:r w:rsidRPr="00D63C78">
                    <w:rPr>
                      <w:sz w:val="24"/>
                      <w:szCs w:val="24"/>
                    </w:rPr>
                    <w:t>150х150х35 мм</w:t>
                  </w:r>
                </w:p>
              </w:tc>
            </w:tr>
            <w:tr w:rsidR="00535F87" w:rsidRPr="00D63C78" w14:paraId="4D907BF8" w14:textId="77777777" w:rsidTr="00535F87">
              <w:tc>
                <w:tcPr>
                  <w:tcW w:w="6858" w:type="dxa"/>
                  <w:gridSpan w:val="2"/>
                  <w:shd w:val="clear" w:color="auto" w:fill="auto"/>
                  <w:vAlign w:val="center"/>
                </w:tcPr>
                <w:p w14:paraId="18BC0CEB" w14:textId="77777777" w:rsidR="00535F87" w:rsidRPr="00D63C78" w:rsidRDefault="00535F87" w:rsidP="00535F87">
                  <w:pPr>
                    <w:pStyle w:val="a3"/>
                    <w:jc w:val="center"/>
                    <w:rPr>
                      <w:sz w:val="24"/>
                      <w:szCs w:val="24"/>
                    </w:rPr>
                  </w:pPr>
                </w:p>
                <w:p w14:paraId="01484BCC" w14:textId="77777777" w:rsidR="00535F87" w:rsidRPr="00D63C78" w:rsidRDefault="00535F87" w:rsidP="00535F87">
                  <w:pPr>
                    <w:pStyle w:val="a3"/>
                    <w:jc w:val="center"/>
                    <w:rPr>
                      <w:sz w:val="24"/>
                      <w:szCs w:val="24"/>
                    </w:rPr>
                  </w:pPr>
                  <w:r w:rsidRPr="00D63C78">
                    <w:rPr>
                      <w:sz w:val="24"/>
                      <w:szCs w:val="24"/>
                    </w:rPr>
                    <w:t>Температурные режимы</w:t>
                  </w:r>
                </w:p>
              </w:tc>
            </w:tr>
            <w:tr w:rsidR="00535F87" w:rsidRPr="00D63C78" w14:paraId="17A6C76D" w14:textId="77777777" w:rsidTr="00535F87">
              <w:tc>
                <w:tcPr>
                  <w:tcW w:w="4336" w:type="dxa"/>
                  <w:shd w:val="clear" w:color="auto" w:fill="auto"/>
                  <w:vAlign w:val="center"/>
                </w:tcPr>
                <w:p w14:paraId="3AF0AF0A" w14:textId="77777777" w:rsidR="00535F87" w:rsidRPr="00D63C78" w:rsidRDefault="00535F87" w:rsidP="00535F87">
                  <w:pPr>
                    <w:pStyle w:val="a3"/>
                    <w:rPr>
                      <w:sz w:val="24"/>
                      <w:szCs w:val="24"/>
                    </w:rPr>
                  </w:pPr>
                  <w:r w:rsidRPr="00D63C78">
                    <w:rPr>
                      <w:sz w:val="24"/>
                      <w:szCs w:val="24"/>
                    </w:rPr>
                    <w:t>Температурный диапазон эксплуатации</w:t>
                  </w:r>
                </w:p>
              </w:tc>
              <w:tc>
                <w:tcPr>
                  <w:tcW w:w="2522" w:type="dxa"/>
                  <w:shd w:val="clear" w:color="auto" w:fill="auto"/>
                  <w:vAlign w:val="center"/>
                </w:tcPr>
                <w:p w14:paraId="3E77DEAF" w14:textId="77777777" w:rsidR="00535F87" w:rsidRPr="00D63C78" w:rsidRDefault="00535F87" w:rsidP="00535F87">
                  <w:pPr>
                    <w:pStyle w:val="a3"/>
                    <w:rPr>
                      <w:sz w:val="24"/>
                      <w:szCs w:val="24"/>
                    </w:rPr>
                  </w:pPr>
                  <w:r w:rsidRPr="00D63C78">
                    <w:rPr>
                      <w:sz w:val="24"/>
                      <w:szCs w:val="24"/>
                    </w:rPr>
                    <w:t>от -25°С до +40°С</w:t>
                  </w:r>
                </w:p>
              </w:tc>
            </w:tr>
            <w:tr w:rsidR="00535F87" w:rsidRPr="00D63C78" w14:paraId="40664097" w14:textId="77777777" w:rsidTr="00535F87">
              <w:tc>
                <w:tcPr>
                  <w:tcW w:w="4336" w:type="dxa"/>
                  <w:shd w:val="clear" w:color="auto" w:fill="auto"/>
                  <w:vAlign w:val="center"/>
                </w:tcPr>
                <w:p w14:paraId="743D70FE" w14:textId="77777777" w:rsidR="00535F87" w:rsidRPr="00D63C78" w:rsidRDefault="00535F87" w:rsidP="00535F87">
                  <w:pPr>
                    <w:pStyle w:val="a3"/>
                    <w:rPr>
                      <w:sz w:val="24"/>
                      <w:szCs w:val="24"/>
                    </w:rPr>
                  </w:pPr>
                  <w:r w:rsidRPr="00D63C78">
                    <w:rPr>
                      <w:sz w:val="24"/>
                      <w:szCs w:val="24"/>
                    </w:rPr>
                    <w:t>Диапазон температур для транспортировки</w:t>
                  </w:r>
                </w:p>
              </w:tc>
              <w:tc>
                <w:tcPr>
                  <w:tcW w:w="2522" w:type="dxa"/>
                  <w:shd w:val="clear" w:color="auto" w:fill="auto"/>
                  <w:vAlign w:val="center"/>
                </w:tcPr>
                <w:p w14:paraId="7424BCA7" w14:textId="77777777" w:rsidR="00535F87" w:rsidRPr="00D63C78" w:rsidRDefault="00535F87" w:rsidP="00535F87">
                  <w:pPr>
                    <w:pStyle w:val="a3"/>
                    <w:rPr>
                      <w:sz w:val="24"/>
                      <w:szCs w:val="24"/>
                    </w:rPr>
                  </w:pPr>
                  <w:r w:rsidRPr="00D63C78">
                    <w:rPr>
                      <w:sz w:val="24"/>
                      <w:szCs w:val="24"/>
                    </w:rPr>
                    <w:t>от -40°C до +50°С</w:t>
                  </w:r>
                </w:p>
              </w:tc>
            </w:tr>
            <w:tr w:rsidR="00535F87" w:rsidRPr="00D63C78" w14:paraId="14420A60" w14:textId="77777777" w:rsidTr="00535F87">
              <w:tc>
                <w:tcPr>
                  <w:tcW w:w="4336" w:type="dxa"/>
                  <w:shd w:val="clear" w:color="auto" w:fill="auto"/>
                  <w:vAlign w:val="center"/>
                </w:tcPr>
                <w:p w14:paraId="2DC8A651" w14:textId="77777777" w:rsidR="00535F87" w:rsidRPr="00D63C78" w:rsidRDefault="00535F87" w:rsidP="00535F87">
                  <w:pPr>
                    <w:pStyle w:val="a3"/>
                    <w:rPr>
                      <w:sz w:val="24"/>
                      <w:szCs w:val="24"/>
                    </w:rPr>
                  </w:pPr>
                </w:p>
              </w:tc>
              <w:tc>
                <w:tcPr>
                  <w:tcW w:w="2522" w:type="dxa"/>
                  <w:shd w:val="clear" w:color="auto" w:fill="auto"/>
                  <w:vAlign w:val="center"/>
                </w:tcPr>
                <w:p w14:paraId="05A13384" w14:textId="77777777" w:rsidR="00535F87" w:rsidRPr="00D63C78" w:rsidRDefault="00535F87" w:rsidP="00535F87">
                  <w:pPr>
                    <w:pStyle w:val="a3"/>
                    <w:rPr>
                      <w:sz w:val="24"/>
                      <w:szCs w:val="24"/>
                    </w:rPr>
                  </w:pPr>
                </w:p>
              </w:tc>
            </w:tr>
          </w:tbl>
          <w:p w14:paraId="67FDBE56" w14:textId="77777777" w:rsidR="00912012" w:rsidRPr="00303F5E" w:rsidRDefault="00912012" w:rsidP="00912012">
            <w:pPr>
              <w:pStyle w:val="a3"/>
              <w:spacing w:line="276" w:lineRule="auto"/>
              <w:rPr>
                <w:sz w:val="24"/>
                <w:szCs w:val="24"/>
              </w:rPr>
            </w:pPr>
          </w:p>
        </w:tc>
      </w:tr>
      <w:tr w:rsidR="00912012" w:rsidRPr="008E73B4" w14:paraId="67E9E5CC" w14:textId="77777777" w:rsidTr="00535F87">
        <w:tc>
          <w:tcPr>
            <w:tcW w:w="2689" w:type="dxa"/>
            <w:tcBorders>
              <w:top w:val="single" w:sz="4" w:space="0" w:color="auto"/>
              <w:left w:val="single" w:sz="4" w:space="0" w:color="auto"/>
              <w:bottom w:val="single" w:sz="4" w:space="0" w:color="auto"/>
              <w:right w:val="single" w:sz="4" w:space="0" w:color="auto"/>
            </w:tcBorders>
          </w:tcPr>
          <w:p w14:paraId="7DF9C9D4" w14:textId="0EBEDE2B" w:rsidR="00912012" w:rsidRDefault="00912012" w:rsidP="00912012">
            <w:pPr>
              <w:rPr>
                <w:sz w:val="24"/>
                <w:szCs w:val="24"/>
              </w:rPr>
            </w:pPr>
            <w:r w:rsidRPr="00365585">
              <w:rPr>
                <w:sz w:val="24"/>
                <w:szCs w:val="24"/>
              </w:rPr>
              <w:lastRenderedPageBreak/>
              <w:t xml:space="preserve">Требования к </w:t>
            </w:r>
            <w:r w:rsidR="008820A3">
              <w:rPr>
                <w:sz w:val="24"/>
                <w:szCs w:val="24"/>
              </w:rPr>
              <w:t xml:space="preserve">качеству </w:t>
            </w:r>
            <w:r w:rsidRPr="00365585">
              <w:rPr>
                <w:sz w:val="24"/>
                <w:szCs w:val="24"/>
              </w:rPr>
              <w:t>тактильной поверхности</w:t>
            </w:r>
          </w:p>
        </w:tc>
        <w:tc>
          <w:tcPr>
            <w:tcW w:w="7084" w:type="dxa"/>
            <w:tcBorders>
              <w:top w:val="single" w:sz="4" w:space="0" w:color="auto"/>
              <w:left w:val="single" w:sz="4" w:space="0" w:color="auto"/>
              <w:bottom w:val="single" w:sz="4" w:space="0" w:color="auto"/>
              <w:right w:val="single" w:sz="4" w:space="0" w:color="auto"/>
            </w:tcBorders>
          </w:tcPr>
          <w:p w14:paraId="121FBAE1" w14:textId="5FAD596B" w:rsidR="00912012" w:rsidRPr="00365585" w:rsidRDefault="00912012" w:rsidP="00912012">
            <w:pPr>
              <w:rPr>
                <w:sz w:val="24"/>
                <w:szCs w:val="24"/>
              </w:rPr>
            </w:pPr>
            <w:r w:rsidRPr="00365585">
              <w:rPr>
                <w:sz w:val="24"/>
                <w:szCs w:val="24"/>
              </w:rPr>
              <w:t>В связи с тем, что тактильная информация, выполненная послойно-полимерным способом, является наиболее легко воспринимаемой незрячими людьми с различными уровнями натренированности чтения по системе Брайля, тактильная поверхность представляет собой рельеф, состоящий из набора полимерных слоев, где каждый последующий слой полимеризуется на поверхности предыдущего при помощи УФ излучения. Количество полимеризованных слоев определяют высоту тактильного изображения не менее 0.8</w:t>
            </w:r>
            <w:r w:rsidR="00C85DAC">
              <w:rPr>
                <w:sz w:val="24"/>
                <w:szCs w:val="24"/>
              </w:rPr>
              <w:t xml:space="preserve"> </w:t>
            </w:r>
            <w:r>
              <w:rPr>
                <w:sz w:val="24"/>
                <w:szCs w:val="24"/>
              </w:rPr>
              <w:t>мм</w:t>
            </w:r>
            <w:r w:rsidRPr="00365585">
              <w:rPr>
                <w:sz w:val="24"/>
                <w:szCs w:val="24"/>
              </w:rPr>
              <w:t xml:space="preserve"> по </w:t>
            </w:r>
            <w:r w:rsidR="00144FDE">
              <w:rPr>
                <w:sz w:val="24"/>
                <w:szCs w:val="24"/>
              </w:rPr>
              <w:t xml:space="preserve">                          </w:t>
            </w:r>
            <w:hyperlink r:id="rId7" w:tgtFrame="_blank" w:history="1">
              <w:r w:rsidRPr="00365585">
                <w:rPr>
                  <w:sz w:val="24"/>
                  <w:szCs w:val="24"/>
                </w:rPr>
                <w:t>ГОСТ Р 51671-20</w:t>
              </w:r>
              <w:r>
                <w:rPr>
                  <w:sz w:val="24"/>
                  <w:szCs w:val="24"/>
                </w:rPr>
                <w:t>2</w:t>
              </w:r>
              <w:r w:rsidRPr="00365585">
                <w:rPr>
                  <w:sz w:val="24"/>
                  <w:szCs w:val="24"/>
                </w:rPr>
                <w:t>0</w:t>
              </w:r>
            </w:hyperlink>
            <w:r w:rsidRPr="00365585">
              <w:rPr>
                <w:sz w:val="24"/>
                <w:szCs w:val="24"/>
              </w:rPr>
              <w:t>.</w:t>
            </w:r>
          </w:p>
          <w:p w14:paraId="6650FD83" w14:textId="77777777" w:rsidR="00912012" w:rsidRPr="00365585" w:rsidRDefault="00912012" w:rsidP="00912012">
            <w:pPr>
              <w:pStyle w:val="a3"/>
              <w:spacing w:line="276" w:lineRule="auto"/>
              <w:rPr>
                <w:sz w:val="24"/>
                <w:szCs w:val="24"/>
              </w:rPr>
            </w:pPr>
            <w:r w:rsidRPr="00365585">
              <w:rPr>
                <w:sz w:val="24"/>
                <w:szCs w:val="24"/>
              </w:rPr>
              <w:t>Тактильный указатель должен содержать информацию для восприятия следующих категорий МГН:</w:t>
            </w:r>
          </w:p>
          <w:p w14:paraId="2E7F9F9F" w14:textId="2DD38973" w:rsidR="00912012" w:rsidRPr="00365585" w:rsidRDefault="00912012" w:rsidP="00912012">
            <w:pPr>
              <w:pStyle w:val="a3"/>
              <w:spacing w:line="276" w:lineRule="auto"/>
              <w:rPr>
                <w:sz w:val="24"/>
                <w:szCs w:val="24"/>
              </w:rPr>
            </w:pPr>
            <w:r w:rsidRPr="00365585">
              <w:rPr>
                <w:sz w:val="24"/>
                <w:szCs w:val="24"/>
              </w:rPr>
              <w:t>-зона восприятия слабовидящих</w:t>
            </w:r>
            <w:r w:rsidR="00C85DAC">
              <w:rPr>
                <w:sz w:val="24"/>
                <w:szCs w:val="24"/>
              </w:rPr>
              <w:t xml:space="preserve"> и</w:t>
            </w:r>
            <w:r w:rsidRPr="00365585">
              <w:rPr>
                <w:sz w:val="24"/>
                <w:szCs w:val="24"/>
              </w:rPr>
              <w:t xml:space="preserve"> тотально слепых, не владеющих техникой чтения по системе Брайля</w:t>
            </w:r>
            <w:r>
              <w:rPr>
                <w:sz w:val="24"/>
                <w:szCs w:val="24"/>
              </w:rPr>
              <w:t>;</w:t>
            </w:r>
          </w:p>
          <w:p w14:paraId="711B667C" w14:textId="77777777" w:rsidR="00912012" w:rsidRDefault="00912012" w:rsidP="00912012">
            <w:pPr>
              <w:pStyle w:val="a3"/>
              <w:spacing w:line="276" w:lineRule="auto"/>
              <w:rPr>
                <w:sz w:val="24"/>
                <w:szCs w:val="24"/>
              </w:rPr>
            </w:pPr>
            <w:r w:rsidRPr="00365585">
              <w:rPr>
                <w:sz w:val="24"/>
                <w:szCs w:val="24"/>
              </w:rPr>
              <w:t>- зона восприятия тотально слепых, владеющих техникой чтения по системе Брайля</w:t>
            </w:r>
            <w:r>
              <w:rPr>
                <w:sz w:val="24"/>
                <w:szCs w:val="24"/>
              </w:rPr>
              <w:t>.</w:t>
            </w:r>
          </w:p>
          <w:p w14:paraId="72C0C246" w14:textId="77777777" w:rsidR="00912012" w:rsidRDefault="00912012" w:rsidP="00912012">
            <w:pPr>
              <w:pStyle w:val="a3"/>
              <w:spacing w:line="276" w:lineRule="auto"/>
              <w:rPr>
                <w:sz w:val="24"/>
                <w:szCs w:val="24"/>
              </w:rPr>
            </w:pPr>
          </w:p>
        </w:tc>
      </w:tr>
      <w:tr w:rsidR="008820A3" w:rsidRPr="008E73B4" w14:paraId="28DBC6EB" w14:textId="77777777" w:rsidTr="00535F87">
        <w:tc>
          <w:tcPr>
            <w:tcW w:w="2689" w:type="dxa"/>
            <w:tcBorders>
              <w:top w:val="single" w:sz="4" w:space="0" w:color="auto"/>
              <w:left w:val="single" w:sz="4" w:space="0" w:color="auto"/>
              <w:bottom w:val="single" w:sz="4" w:space="0" w:color="auto"/>
              <w:right w:val="single" w:sz="4" w:space="0" w:color="auto"/>
            </w:tcBorders>
          </w:tcPr>
          <w:p w14:paraId="016F5B74" w14:textId="4D59D6E9" w:rsidR="008820A3" w:rsidRPr="00365585" w:rsidRDefault="008820A3" w:rsidP="008820A3">
            <w:pPr>
              <w:rPr>
                <w:sz w:val="24"/>
                <w:szCs w:val="24"/>
              </w:rPr>
            </w:pPr>
            <w:r>
              <w:rPr>
                <w:sz w:val="24"/>
                <w:szCs w:val="24"/>
              </w:rPr>
              <w:t>Требование к цветовому исполнению</w:t>
            </w:r>
          </w:p>
        </w:tc>
        <w:tc>
          <w:tcPr>
            <w:tcW w:w="7084" w:type="dxa"/>
            <w:tcBorders>
              <w:top w:val="single" w:sz="4" w:space="0" w:color="auto"/>
              <w:left w:val="single" w:sz="4" w:space="0" w:color="auto"/>
              <w:bottom w:val="single" w:sz="4" w:space="0" w:color="auto"/>
              <w:right w:val="single" w:sz="4" w:space="0" w:color="auto"/>
            </w:tcBorders>
          </w:tcPr>
          <w:p w14:paraId="28142BA9" w14:textId="3015A231" w:rsidR="008820A3" w:rsidRPr="00365585" w:rsidRDefault="008820A3" w:rsidP="008820A3">
            <w:pPr>
              <w:rPr>
                <w:sz w:val="24"/>
                <w:szCs w:val="24"/>
              </w:rPr>
            </w:pPr>
            <w:r>
              <w:rPr>
                <w:sz w:val="24"/>
                <w:szCs w:val="24"/>
              </w:rPr>
              <w:t>Для обеспечения контрастного эффекта, а также для обеспечения оптимальных условий восприятия цвета слабовидящим человеком</w:t>
            </w:r>
            <w:r w:rsidR="00F44300">
              <w:rPr>
                <w:sz w:val="24"/>
                <w:szCs w:val="24"/>
              </w:rPr>
              <w:t xml:space="preserve"> </w:t>
            </w:r>
            <w:r>
              <w:rPr>
                <w:sz w:val="24"/>
                <w:szCs w:val="24"/>
              </w:rPr>
              <w:t xml:space="preserve">корпус устройства должен быть </w:t>
            </w:r>
            <w:r w:rsidR="00655E5F">
              <w:rPr>
                <w:sz w:val="24"/>
                <w:szCs w:val="24"/>
              </w:rPr>
              <w:t>рапсово-</w:t>
            </w:r>
            <w:r>
              <w:rPr>
                <w:sz w:val="24"/>
                <w:szCs w:val="24"/>
              </w:rPr>
              <w:t>желтого цвета (</w:t>
            </w:r>
            <w:r>
              <w:rPr>
                <w:sz w:val="24"/>
                <w:szCs w:val="24"/>
                <w:lang w:val="en-US"/>
              </w:rPr>
              <w:t>RAL</w:t>
            </w:r>
            <w:r>
              <w:rPr>
                <w:sz w:val="24"/>
                <w:szCs w:val="24"/>
              </w:rPr>
              <w:t xml:space="preserve"> 10</w:t>
            </w:r>
            <w:r w:rsidR="00655E5F">
              <w:rPr>
                <w:sz w:val="24"/>
                <w:szCs w:val="24"/>
              </w:rPr>
              <w:t>21</w:t>
            </w:r>
            <w:r>
              <w:rPr>
                <w:sz w:val="24"/>
                <w:szCs w:val="24"/>
              </w:rPr>
              <w:t>)</w:t>
            </w:r>
            <w:r w:rsidR="007477BF">
              <w:rPr>
                <w:sz w:val="24"/>
                <w:szCs w:val="24"/>
              </w:rPr>
              <w:t>, с нанесением тактильной информации черного цвета</w:t>
            </w:r>
            <w:r w:rsidR="00F44300">
              <w:rPr>
                <w:sz w:val="24"/>
                <w:szCs w:val="24"/>
              </w:rPr>
              <w:t>. По</w:t>
            </w:r>
            <w:r w:rsidR="00655E5F">
              <w:rPr>
                <w:sz w:val="24"/>
                <w:szCs w:val="24"/>
              </w:rPr>
              <w:t xml:space="preserve">двеска для </w:t>
            </w:r>
            <w:r w:rsidR="00494B84">
              <w:rPr>
                <w:sz w:val="24"/>
                <w:szCs w:val="24"/>
              </w:rPr>
              <w:t xml:space="preserve">шнурка </w:t>
            </w:r>
            <w:r w:rsidR="00655E5F">
              <w:rPr>
                <w:sz w:val="24"/>
                <w:szCs w:val="24"/>
              </w:rPr>
              <w:t xml:space="preserve">активации </w:t>
            </w:r>
            <w:r w:rsidR="00F44300">
              <w:rPr>
                <w:sz w:val="24"/>
                <w:szCs w:val="24"/>
              </w:rPr>
              <w:t>должна быть ярко красного цвета.</w:t>
            </w:r>
            <w:r>
              <w:rPr>
                <w:sz w:val="24"/>
                <w:szCs w:val="24"/>
              </w:rPr>
              <w:t xml:space="preserve">                              </w:t>
            </w:r>
          </w:p>
        </w:tc>
      </w:tr>
      <w:tr w:rsidR="00912012" w:rsidRPr="008E73B4" w14:paraId="7FCAA8D4" w14:textId="77777777" w:rsidTr="00535F87">
        <w:tc>
          <w:tcPr>
            <w:tcW w:w="2689" w:type="dxa"/>
            <w:tcBorders>
              <w:top w:val="single" w:sz="4" w:space="0" w:color="auto"/>
              <w:left w:val="single" w:sz="4" w:space="0" w:color="auto"/>
              <w:bottom w:val="single" w:sz="4" w:space="0" w:color="auto"/>
              <w:right w:val="single" w:sz="4" w:space="0" w:color="auto"/>
            </w:tcBorders>
          </w:tcPr>
          <w:p w14:paraId="43378714" w14:textId="77777777" w:rsidR="00912012" w:rsidRPr="00365585" w:rsidRDefault="00912012" w:rsidP="00912012">
            <w:pPr>
              <w:rPr>
                <w:sz w:val="24"/>
                <w:szCs w:val="24"/>
              </w:rPr>
            </w:pPr>
            <w:r w:rsidRPr="00365585">
              <w:rPr>
                <w:sz w:val="24"/>
                <w:szCs w:val="24"/>
              </w:rPr>
              <w:lastRenderedPageBreak/>
              <w:t>Требования к безопасности</w:t>
            </w:r>
          </w:p>
          <w:p w14:paraId="12681DD2" w14:textId="77777777" w:rsidR="00912012" w:rsidRDefault="00912012" w:rsidP="00912012">
            <w:pPr>
              <w:rPr>
                <w:sz w:val="24"/>
                <w:szCs w:val="24"/>
              </w:rPr>
            </w:pPr>
          </w:p>
        </w:tc>
        <w:tc>
          <w:tcPr>
            <w:tcW w:w="7084" w:type="dxa"/>
            <w:tcBorders>
              <w:top w:val="single" w:sz="4" w:space="0" w:color="auto"/>
              <w:left w:val="single" w:sz="4" w:space="0" w:color="auto"/>
              <w:bottom w:val="single" w:sz="4" w:space="0" w:color="auto"/>
              <w:right w:val="single" w:sz="4" w:space="0" w:color="auto"/>
            </w:tcBorders>
          </w:tcPr>
          <w:p w14:paraId="3F4CC913" w14:textId="429951DF" w:rsidR="00912012" w:rsidRDefault="00912012" w:rsidP="00912012">
            <w:pPr>
              <w:pStyle w:val="a3"/>
              <w:spacing w:line="276" w:lineRule="auto"/>
              <w:rPr>
                <w:sz w:val="24"/>
                <w:szCs w:val="24"/>
              </w:rPr>
            </w:pPr>
            <w:r w:rsidRPr="00365585">
              <w:rPr>
                <w:sz w:val="24"/>
                <w:szCs w:val="24"/>
              </w:rPr>
              <w:t xml:space="preserve">С целью обеспечения </w:t>
            </w:r>
            <w:r w:rsidR="008674AA">
              <w:rPr>
                <w:sz w:val="24"/>
                <w:szCs w:val="24"/>
              </w:rPr>
              <w:t xml:space="preserve">тактильной </w:t>
            </w:r>
            <w:r w:rsidRPr="00365585">
              <w:rPr>
                <w:sz w:val="24"/>
                <w:szCs w:val="24"/>
              </w:rPr>
              <w:t>безопасности, корпус изделия должен быть выполнен промышленным способом в травмобезопасном исполнени</w:t>
            </w:r>
            <w:r>
              <w:rPr>
                <w:sz w:val="24"/>
                <w:szCs w:val="24"/>
              </w:rPr>
              <w:t xml:space="preserve">и, </w:t>
            </w:r>
            <w:r w:rsidRPr="00365585">
              <w:rPr>
                <w:sz w:val="24"/>
                <w:szCs w:val="24"/>
              </w:rPr>
              <w:t xml:space="preserve">не должен иметь острых углов, края должны иметь скруглённую форму. </w:t>
            </w:r>
          </w:p>
        </w:tc>
      </w:tr>
      <w:tr w:rsidR="00912012" w:rsidRPr="008E73B4" w14:paraId="4E4537F8" w14:textId="77777777" w:rsidTr="00535F87">
        <w:tc>
          <w:tcPr>
            <w:tcW w:w="2689" w:type="dxa"/>
            <w:tcBorders>
              <w:top w:val="single" w:sz="4" w:space="0" w:color="auto"/>
              <w:left w:val="single" w:sz="4" w:space="0" w:color="auto"/>
              <w:bottom w:val="single" w:sz="4" w:space="0" w:color="auto"/>
              <w:right w:val="single" w:sz="4" w:space="0" w:color="auto"/>
            </w:tcBorders>
          </w:tcPr>
          <w:p w14:paraId="3877E4DF" w14:textId="0B16959C" w:rsidR="00912012" w:rsidRDefault="00912012" w:rsidP="00912012">
            <w:pPr>
              <w:rPr>
                <w:sz w:val="24"/>
                <w:szCs w:val="24"/>
              </w:rPr>
            </w:pPr>
            <w:r w:rsidRPr="00365585">
              <w:rPr>
                <w:sz w:val="24"/>
                <w:szCs w:val="24"/>
              </w:rPr>
              <w:t>Требования к монтажу</w:t>
            </w:r>
            <w:r w:rsidR="00C14890">
              <w:rPr>
                <w:sz w:val="24"/>
                <w:szCs w:val="24"/>
              </w:rPr>
              <w:t xml:space="preserve"> кнопки вызова</w:t>
            </w:r>
          </w:p>
        </w:tc>
        <w:tc>
          <w:tcPr>
            <w:tcW w:w="7084" w:type="dxa"/>
            <w:tcBorders>
              <w:top w:val="single" w:sz="4" w:space="0" w:color="auto"/>
              <w:left w:val="single" w:sz="4" w:space="0" w:color="auto"/>
              <w:bottom w:val="single" w:sz="4" w:space="0" w:color="auto"/>
              <w:right w:val="single" w:sz="4" w:space="0" w:color="auto"/>
            </w:tcBorders>
          </w:tcPr>
          <w:p w14:paraId="6A94170D" w14:textId="274CDDB1" w:rsidR="00912012" w:rsidRDefault="00912012" w:rsidP="00912012">
            <w:pPr>
              <w:pStyle w:val="a3"/>
              <w:spacing w:line="276" w:lineRule="auto"/>
              <w:rPr>
                <w:sz w:val="24"/>
                <w:szCs w:val="24"/>
              </w:rPr>
            </w:pPr>
            <w:r w:rsidRPr="00365585">
              <w:rPr>
                <w:sz w:val="24"/>
                <w:szCs w:val="24"/>
              </w:rPr>
              <w:t xml:space="preserve">Для обеспечения надёжной фиксации на вертикальной поверхности изделие должно иметь скрытое крепление не менее чем в </w:t>
            </w:r>
            <w:r>
              <w:rPr>
                <w:sz w:val="24"/>
                <w:szCs w:val="24"/>
              </w:rPr>
              <w:t>4</w:t>
            </w:r>
            <w:r w:rsidR="00C85DAC">
              <w:rPr>
                <w:sz w:val="24"/>
                <w:szCs w:val="24"/>
              </w:rPr>
              <w:t>-</w:t>
            </w:r>
            <w:r w:rsidRPr="00365585">
              <w:rPr>
                <w:sz w:val="24"/>
                <w:szCs w:val="24"/>
              </w:rPr>
              <w:t xml:space="preserve">х точках. </w:t>
            </w:r>
          </w:p>
        </w:tc>
      </w:tr>
      <w:tr w:rsidR="007330FF" w:rsidRPr="008E73B4" w14:paraId="1F67D657" w14:textId="77777777" w:rsidTr="00535F87">
        <w:tc>
          <w:tcPr>
            <w:tcW w:w="2689" w:type="dxa"/>
            <w:tcBorders>
              <w:top w:val="single" w:sz="4" w:space="0" w:color="auto"/>
              <w:left w:val="single" w:sz="4" w:space="0" w:color="auto"/>
              <w:bottom w:val="single" w:sz="4" w:space="0" w:color="auto"/>
              <w:right w:val="single" w:sz="4" w:space="0" w:color="auto"/>
            </w:tcBorders>
          </w:tcPr>
          <w:p w14:paraId="47350359" w14:textId="2FA07292" w:rsidR="007330FF" w:rsidRPr="00365585" w:rsidRDefault="007330FF" w:rsidP="007330FF">
            <w:pPr>
              <w:rPr>
                <w:sz w:val="24"/>
                <w:szCs w:val="24"/>
              </w:rPr>
            </w:pPr>
            <w:r w:rsidRPr="00500511">
              <w:rPr>
                <w:sz w:val="24"/>
                <w:szCs w:val="24"/>
              </w:rPr>
              <w:t>Требования к упаковке</w:t>
            </w:r>
          </w:p>
        </w:tc>
        <w:tc>
          <w:tcPr>
            <w:tcW w:w="7084" w:type="dxa"/>
            <w:tcBorders>
              <w:top w:val="single" w:sz="4" w:space="0" w:color="auto"/>
              <w:left w:val="single" w:sz="4" w:space="0" w:color="auto"/>
              <w:bottom w:val="single" w:sz="4" w:space="0" w:color="auto"/>
              <w:right w:val="single" w:sz="4" w:space="0" w:color="auto"/>
            </w:tcBorders>
          </w:tcPr>
          <w:p w14:paraId="57CE4632" w14:textId="395826E7" w:rsidR="007330FF" w:rsidRPr="00365585" w:rsidRDefault="007330FF" w:rsidP="007330FF">
            <w:pPr>
              <w:pStyle w:val="a3"/>
              <w:spacing w:line="276" w:lineRule="auto"/>
              <w:rPr>
                <w:sz w:val="24"/>
                <w:szCs w:val="24"/>
              </w:rPr>
            </w:pPr>
            <w:r w:rsidRPr="00500511">
              <w:rPr>
                <w:sz w:val="24"/>
                <w:szCs w:val="24"/>
              </w:rPr>
              <w:t>В целях сохранности товара до монтажа, изделие должны быть упаковано в воздушно-пузырьковую пленку и гофрокороб.</w:t>
            </w:r>
          </w:p>
        </w:tc>
      </w:tr>
      <w:tr w:rsidR="007330FF" w:rsidRPr="008E73B4" w14:paraId="54490624" w14:textId="77777777" w:rsidTr="00535F87">
        <w:tc>
          <w:tcPr>
            <w:tcW w:w="2689" w:type="dxa"/>
            <w:shd w:val="clear" w:color="auto" w:fill="auto"/>
          </w:tcPr>
          <w:p w14:paraId="4D069A0B" w14:textId="4AE18BC4" w:rsidR="007330FF" w:rsidRPr="008E73B4" w:rsidRDefault="007330FF" w:rsidP="007330FF">
            <w:pPr>
              <w:rPr>
                <w:rFonts w:asciiTheme="minorHAnsi" w:hAnsiTheme="minorHAnsi" w:cstheme="minorHAnsi"/>
                <w:sz w:val="24"/>
                <w:szCs w:val="24"/>
              </w:rPr>
            </w:pPr>
            <w:r w:rsidRPr="008E73B4">
              <w:rPr>
                <w:rFonts w:asciiTheme="minorHAnsi" w:hAnsiTheme="minorHAnsi" w:cstheme="minorHAnsi"/>
                <w:sz w:val="24"/>
                <w:szCs w:val="24"/>
              </w:rPr>
              <w:t>Требования к товарам/услугам/работам</w:t>
            </w:r>
          </w:p>
        </w:tc>
        <w:tc>
          <w:tcPr>
            <w:tcW w:w="7084" w:type="dxa"/>
            <w:shd w:val="clear" w:color="auto" w:fill="auto"/>
          </w:tcPr>
          <w:p w14:paraId="11506540" w14:textId="77777777" w:rsidR="007330FF" w:rsidRPr="008E73B4" w:rsidRDefault="007330FF" w:rsidP="007330FF">
            <w:pPr>
              <w:rPr>
                <w:rFonts w:asciiTheme="minorHAnsi" w:hAnsiTheme="minorHAnsi" w:cstheme="minorHAnsi"/>
                <w:sz w:val="24"/>
                <w:szCs w:val="24"/>
              </w:rPr>
            </w:pPr>
            <w:r w:rsidRPr="008E73B4">
              <w:rPr>
                <w:rFonts w:asciiTheme="minorHAnsi" w:hAnsiTheme="minorHAnsi" w:cstheme="minorHAnsi"/>
                <w:sz w:val="24"/>
                <w:szCs w:val="24"/>
              </w:rPr>
              <w:t>Изделия должны быть новыми и выполнены с учетом действующих ГОСТ и СП</w:t>
            </w:r>
          </w:p>
        </w:tc>
      </w:tr>
      <w:tr w:rsidR="007330FF" w:rsidRPr="008E73B4" w14:paraId="7D01026A" w14:textId="77777777" w:rsidTr="00535F87">
        <w:tc>
          <w:tcPr>
            <w:tcW w:w="2689" w:type="dxa"/>
            <w:shd w:val="clear" w:color="auto" w:fill="auto"/>
          </w:tcPr>
          <w:p w14:paraId="107D6E45" w14:textId="16157032" w:rsidR="007330FF" w:rsidRPr="008E73B4" w:rsidRDefault="007330FF" w:rsidP="007330FF">
            <w:pPr>
              <w:rPr>
                <w:rFonts w:asciiTheme="minorHAnsi" w:hAnsiTheme="minorHAnsi" w:cstheme="minorHAnsi"/>
                <w:sz w:val="24"/>
                <w:szCs w:val="24"/>
              </w:rPr>
            </w:pPr>
            <w:r w:rsidRPr="008E73B4">
              <w:rPr>
                <w:rFonts w:asciiTheme="minorHAnsi" w:hAnsiTheme="minorHAnsi" w:cstheme="minorHAnsi"/>
                <w:sz w:val="24"/>
                <w:szCs w:val="24"/>
              </w:rPr>
              <w:t>Требования к исполнителю</w:t>
            </w:r>
          </w:p>
        </w:tc>
        <w:tc>
          <w:tcPr>
            <w:tcW w:w="7084" w:type="dxa"/>
            <w:shd w:val="clear" w:color="auto" w:fill="auto"/>
          </w:tcPr>
          <w:p w14:paraId="36FC02B7" w14:textId="77777777" w:rsidR="007330FF" w:rsidRPr="008E73B4" w:rsidRDefault="007330FF" w:rsidP="007330FF">
            <w:pPr>
              <w:rPr>
                <w:rFonts w:asciiTheme="minorHAnsi" w:hAnsiTheme="minorHAnsi" w:cstheme="minorHAnsi"/>
                <w:sz w:val="24"/>
                <w:szCs w:val="24"/>
              </w:rPr>
            </w:pPr>
            <w:r w:rsidRPr="008E73B4">
              <w:rPr>
                <w:rFonts w:asciiTheme="minorHAnsi" w:hAnsiTheme="minorHAnsi" w:cstheme="minorHAnsi"/>
                <w:sz w:val="24"/>
                <w:szCs w:val="24"/>
              </w:rPr>
              <w:t>Не установлены</w:t>
            </w:r>
          </w:p>
        </w:tc>
      </w:tr>
      <w:tr w:rsidR="007330FF" w:rsidRPr="008E73B4" w14:paraId="0766D2A0" w14:textId="77777777" w:rsidTr="00535F87">
        <w:tc>
          <w:tcPr>
            <w:tcW w:w="2689" w:type="dxa"/>
            <w:shd w:val="clear" w:color="auto" w:fill="auto"/>
          </w:tcPr>
          <w:p w14:paraId="2AC697D7" w14:textId="77777777" w:rsidR="007330FF" w:rsidRPr="008E73B4" w:rsidRDefault="007330FF" w:rsidP="007330FF">
            <w:pPr>
              <w:rPr>
                <w:rFonts w:asciiTheme="minorHAnsi" w:hAnsiTheme="minorHAnsi" w:cstheme="minorHAnsi"/>
                <w:sz w:val="24"/>
                <w:szCs w:val="24"/>
              </w:rPr>
            </w:pPr>
            <w:r w:rsidRPr="008E73B4">
              <w:rPr>
                <w:rFonts w:asciiTheme="minorHAnsi" w:hAnsiTheme="minorHAnsi" w:cstheme="minorHAnsi"/>
                <w:sz w:val="24"/>
                <w:szCs w:val="24"/>
              </w:rPr>
              <w:t>Требования к результатам</w:t>
            </w:r>
          </w:p>
        </w:tc>
        <w:tc>
          <w:tcPr>
            <w:tcW w:w="7084" w:type="dxa"/>
            <w:shd w:val="clear" w:color="auto" w:fill="auto"/>
          </w:tcPr>
          <w:p w14:paraId="1FBBEC59" w14:textId="77777777" w:rsidR="007330FF" w:rsidRPr="008E73B4" w:rsidRDefault="007330FF" w:rsidP="007330FF">
            <w:pPr>
              <w:rPr>
                <w:rFonts w:asciiTheme="minorHAnsi" w:hAnsiTheme="minorHAnsi" w:cstheme="minorHAnsi"/>
                <w:sz w:val="24"/>
                <w:szCs w:val="24"/>
              </w:rPr>
            </w:pPr>
            <w:r w:rsidRPr="008E73B4">
              <w:rPr>
                <w:rFonts w:asciiTheme="minorHAnsi" w:hAnsiTheme="minorHAnsi" w:cstheme="minorHAnsi"/>
                <w:sz w:val="24"/>
                <w:szCs w:val="24"/>
              </w:rPr>
              <w:t xml:space="preserve">Товар в полном объеме должен быть доставлен по адресу. </w:t>
            </w:r>
          </w:p>
        </w:tc>
      </w:tr>
    </w:tbl>
    <w:p w14:paraId="2B76AE61" w14:textId="77777777" w:rsidR="00306717" w:rsidRDefault="00306717" w:rsidP="008E73B4">
      <w:pPr>
        <w:spacing w:after="160"/>
        <w:rPr>
          <w:rFonts w:asciiTheme="minorHAnsi" w:hAnsiTheme="minorHAnsi" w:cstheme="minorHAnsi"/>
          <w:b/>
          <w:sz w:val="24"/>
          <w:szCs w:val="24"/>
        </w:rPr>
      </w:pPr>
    </w:p>
    <w:p w14:paraId="04C9915B" w14:textId="4AA76F7E" w:rsidR="00C47148" w:rsidRDefault="00A24001" w:rsidP="008E73B4">
      <w:pPr>
        <w:spacing w:after="160"/>
        <w:rPr>
          <w:rFonts w:asciiTheme="minorHAnsi" w:hAnsiTheme="minorHAnsi" w:cstheme="minorHAnsi"/>
          <w:b/>
          <w:sz w:val="24"/>
          <w:szCs w:val="24"/>
        </w:rPr>
      </w:pPr>
      <w:r w:rsidRPr="008E73B4">
        <w:rPr>
          <w:rFonts w:asciiTheme="minorHAnsi" w:hAnsiTheme="minorHAnsi" w:cstheme="minorHAnsi"/>
          <w:b/>
          <w:sz w:val="24"/>
          <w:szCs w:val="24"/>
        </w:rPr>
        <w:t>Комплектация</w:t>
      </w:r>
    </w:p>
    <w:p w14:paraId="4686DD45" w14:textId="2D5F444C" w:rsidR="007330FF" w:rsidRDefault="00144FDE" w:rsidP="007330FF">
      <w:pPr>
        <w:spacing w:after="0"/>
        <w:rPr>
          <w:rFonts w:asciiTheme="minorHAnsi" w:hAnsiTheme="minorHAnsi" w:cstheme="minorHAnsi"/>
          <w:sz w:val="24"/>
          <w:szCs w:val="24"/>
        </w:rPr>
      </w:pPr>
      <w:r w:rsidRPr="00144FDE">
        <w:rPr>
          <w:rFonts w:asciiTheme="minorHAnsi" w:hAnsiTheme="minorHAnsi" w:cstheme="minorHAnsi"/>
          <w:sz w:val="24"/>
          <w:szCs w:val="24"/>
        </w:rPr>
        <w:t>Кнопка вызова персонала ГОСТ, со шнурком, антивандальная, с виброподтверждением, сталь с порошковой покраской</w:t>
      </w:r>
      <w:r>
        <w:rPr>
          <w:rFonts w:asciiTheme="minorHAnsi" w:hAnsiTheme="minorHAnsi" w:cstheme="minorHAnsi"/>
          <w:sz w:val="24"/>
          <w:szCs w:val="24"/>
        </w:rPr>
        <w:t xml:space="preserve"> </w:t>
      </w:r>
      <w:r w:rsidR="00C85DAC" w:rsidRPr="007330FF">
        <w:rPr>
          <w:rFonts w:asciiTheme="minorHAnsi" w:hAnsiTheme="minorHAnsi" w:cstheme="minorHAnsi"/>
          <w:sz w:val="24"/>
          <w:szCs w:val="24"/>
        </w:rPr>
        <w:t>–</w:t>
      </w:r>
      <w:r w:rsidR="007330FF" w:rsidRPr="007330FF">
        <w:rPr>
          <w:rFonts w:asciiTheme="minorHAnsi" w:hAnsiTheme="minorHAnsi" w:cstheme="minorHAnsi"/>
          <w:sz w:val="24"/>
          <w:szCs w:val="24"/>
        </w:rPr>
        <w:t xml:space="preserve"> </w:t>
      </w:r>
      <w:r w:rsidR="00D54717">
        <w:rPr>
          <w:rFonts w:asciiTheme="minorHAnsi" w:hAnsiTheme="minorHAnsi" w:cstheme="minorHAnsi"/>
          <w:sz w:val="24"/>
          <w:szCs w:val="24"/>
        </w:rPr>
        <w:t>1 шт.</w:t>
      </w:r>
    </w:p>
    <w:p w14:paraId="1FE29085" w14:textId="39F8A60F" w:rsidR="007330FF" w:rsidRDefault="007330FF" w:rsidP="007330FF">
      <w:pPr>
        <w:spacing w:after="0"/>
        <w:rPr>
          <w:rFonts w:asciiTheme="minorHAnsi" w:hAnsiTheme="minorHAnsi" w:cstheme="minorHAnsi"/>
          <w:sz w:val="24"/>
          <w:szCs w:val="24"/>
        </w:rPr>
      </w:pPr>
      <w:r>
        <w:rPr>
          <w:rFonts w:asciiTheme="minorHAnsi" w:hAnsiTheme="minorHAnsi" w:cstheme="minorHAnsi"/>
          <w:sz w:val="24"/>
          <w:szCs w:val="24"/>
        </w:rPr>
        <w:t>Паспорт изделия – 1 шт.</w:t>
      </w:r>
    </w:p>
    <w:p w14:paraId="13077048" w14:textId="77777777" w:rsidR="007330FF" w:rsidRPr="007330FF" w:rsidRDefault="007330FF" w:rsidP="007330FF">
      <w:pPr>
        <w:spacing w:after="0"/>
        <w:rPr>
          <w:rFonts w:asciiTheme="minorHAnsi" w:hAnsiTheme="minorHAnsi" w:cstheme="minorHAnsi"/>
          <w:sz w:val="24"/>
          <w:szCs w:val="24"/>
        </w:rPr>
      </w:pPr>
    </w:p>
    <w:p w14:paraId="10C6DE5E" w14:textId="37BD0B79" w:rsidR="008E73B4" w:rsidRPr="008E73B4" w:rsidRDefault="008E73B4" w:rsidP="007330FF">
      <w:pPr>
        <w:rPr>
          <w:b/>
          <w:sz w:val="24"/>
          <w:szCs w:val="24"/>
        </w:rPr>
      </w:pPr>
      <w:r w:rsidRPr="008E73B4">
        <w:rPr>
          <w:b/>
          <w:sz w:val="24"/>
          <w:szCs w:val="24"/>
        </w:rPr>
        <w:t>Сроки</w:t>
      </w:r>
    </w:p>
    <w:p w14:paraId="384D85E1" w14:textId="77777777" w:rsidR="008E73B4" w:rsidRPr="008E73B4" w:rsidRDefault="008E73B4" w:rsidP="008E73B4">
      <w:pPr>
        <w:rPr>
          <w:sz w:val="24"/>
          <w:szCs w:val="24"/>
        </w:rPr>
      </w:pPr>
      <w:r w:rsidRPr="008E73B4">
        <w:rPr>
          <w:sz w:val="24"/>
          <w:szCs w:val="24"/>
        </w:rPr>
        <w:t>Поставка до ХХ.ХХ.20ХХ</w:t>
      </w:r>
    </w:p>
    <w:p w14:paraId="1115D864" w14:textId="77777777" w:rsidR="008E73B4" w:rsidRPr="008E73B4" w:rsidRDefault="008E73B4" w:rsidP="008E73B4">
      <w:pPr>
        <w:rPr>
          <w:b/>
          <w:sz w:val="24"/>
          <w:szCs w:val="24"/>
        </w:rPr>
      </w:pPr>
      <w:r w:rsidRPr="008E73B4">
        <w:rPr>
          <w:b/>
          <w:sz w:val="24"/>
          <w:szCs w:val="24"/>
        </w:rPr>
        <w:t>Гарантия качества</w:t>
      </w:r>
    </w:p>
    <w:p w14:paraId="0E1B2B07" w14:textId="315F9D06" w:rsidR="008E73B4" w:rsidRPr="008E73B4" w:rsidRDefault="008E73B4" w:rsidP="008E73B4">
      <w:pPr>
        <w:rPr>
          <w:sz w:val="24"/>
          <w:szCs w:val="24"/>
        </w:rPr>
      </w:pPr>
      <w:r w:rsidRPr="008E73B4">
        <w:rPr>
          <w:sz w:val="24"/>
          <w:szCs w:val="24"/>
        </w:rPr>
        <w:t xml:space="preserve">Гарантийные обязательства не </w:t>
      </w:r>
      <w:r w:rsidR="008674AA">
        <w:rPr>
          <w:sz w:val="24"/>
          <w:szCs w:val="24"/>
        </w:rPr>
        <w:t>более</w:t>
      </w:r>
      <w:r w:rsidRPr="008E73B4">
        <w:rPr>
          <w:sz w:val="24"/>
          <w:szCs w:val="24"/>
        </w:rPr>
        <w:t xml:space="preserve"> 2</w:t>
      </w:r>
      <w:r w:rsidR="008674AA">
        <w:rPr>
          <w:sz w:val="24"/>
          <w:szCs w:val="24"/>
        </w:rPr>
        <w:t>-</w:t>
      </w:r>
      <w:r w:rsidRPr="008E73B4">
        <w:rPr>
          <w:sz w:val="24"/>
          <w:szCs w:val="24"/>
        </w:rPr>
        <w:t>х лет</w:t>
      </w:r>
    </w:p>
    <w:p w14:paraId="1EFBDA42" w14:textId="77777777" w:rsidR="005F56EC" w:rsidRDefault="008E73B4" w:rsidP="005F56EC">
      <w:pPr>
        <w:spacing w:after="0"/>
        <w:rPr>
          <w:b/>
          <w:sz w:val="24"/>
          <w:szCs w:val="24"/>
        </w:rPr>
      </w:pPr>
      <w:r w:rsidRPr="008E73B4">
        <w:rPr>
          <w:b/>
          <w:sz w:val="24"/>
          <w:szCs w:val="24"/>
        </w:rPr>
        <w:t>Особые условия</w:t>
      </w:r>
      <w:r w:rsidR="00FC0BBC">
        <w:rPr>
          <w:b/>
          <w:sz w:val="24"/>
          <w:szCs w:val="24"/>
        </w:rPr>
        <w:t xml:space="preserve"> </w:t>
      </w:r>
    </w:p>
    <w:p w14:paraId="2CBB142C" w14:textId="2ABFE689" w:rsidR="00A24001" w:rsidRPr="008E73B4" w:rsidRDefault="00FC0BBC" w:rsidP="008E73B4">
      <w:pPr>
        <w:rPr>
          <w:rFonts w:asciiTheme="minorHAnsi" w:hAnsiTheme="minorHAnsi" w:cstheme="minorHAnsi"/>
          <w:b/>
          <w:sz w:val="24"/>
          <w:szCs w:val="24"/>
        </w:rPr>
      </w:pPr>
      <w:r>
        <w:rPr>
          <w:b/>
          <w:sz w:val="24"/>
          <w:szCs w:val="24"/>
        </w:rPr>
        <w:t xml:space="preserve"> </w:t>
      </w:r>
      <w:r w:rsidR="008E73B4" w:rsidRPr="008E73B4">
        <w:rPr>
          <w:sz w:val="24"/>
          <w:szCs w:val="24"/>
        </w:rPr>
        <w:t>---</w:t>
      </w:r>
    </w:p>
    <w:sectPr w:rsidR="00A24001" w:rsidRPr="008E73B4">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300E9" w14:textId="77777777" w:rsidR="009B0BDF" w:rsidRDefault="009B0BDF" w:rsidP="00306717">
      <w:pPr>
        <w:spacing w:after="0" w:line="240" w:lineRule="auto"/>
      </w:pPr>
      <w:r>
        <w:separator/>
      </w:r>
    </w:p>
  </w:endnote>
  <w:endnote w:type="continuationSeparator" w:id="0">
    <w:p w14:paraId="28E69043" w14:textId="77777777" w:rsidR="009B0BDF" w:rsidRDefault="009B0BDF" w:rsidP="00306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3257557"/>
      <w:docPartObj>
        <w:docPartGallery w:val="Page Numbers (Bottom of Page)"/>
        <w:docPartUnique/>
      </w:docPartObj>
    </w:sdtPr>
    <w:sdtEndPr/>
    <w:sdtContent>
      <w:p w14:paraId="47650952" w14:textId="0BE794DC" w:rsidR="00306717" w:rsidRDefault="00306717">
        <w:pPr>
          <w:pStyle w:val="a7"/>
          <w:jc w:val="center"/>
        </w:pPr>
        <w:r>
          <w:fldChar w:fldCharType="begin"/>
        </w:r>
        <w:r>
          <w:instrText>PAGE   \* MERGEFORMAT</w:instrText>
        </w:r>
        <w:r>
          <w:fldChar w:fldCharType="separate"/>
        </w:r>
        <w:r>
          <w:t>2</w:t>
        </w:r>
        <w:r>
          <w:fldChar w:fldCharType="end"/>
        </w:r>
      </w:p>
    </w:sdtContent>
  </w:sdt>
  <w:p w14:paraId="58695FDD" w14:textId="77777777" w:rsidR="00306717" w:rsidRDefault="0030671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0B4DE" w14:textId="77777777" w:rsidR="009B0BDF" w:rsidRDefault="009B0BDF" w:rsidP="00306717">
      <w:pPr>
        <w:spacing w:after="0" w:line="240" w:lineRule="auto"/>
      </w:pPr>
      <w:r>
        <w:separator/>
      </w:r>
    </w:p>
  </w:footnote>
  <w:footnote w:type="continuationSeparator" w:id="0">
    <w:p w14:paraId="155B782C" w14:textId="77777777" w:rsidR="009B0BDF" w:rsidRDefault="009B0BDF" w:rsidP="003067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8F7990"/>
    <w:multiLevelType w:val="hybridMultilevel"/>
    <w:tmpl w:val="D79E8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20257449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DE4"/>
    <w:rsid w:val="00007521"/>
    <w:rsid w:val="00015D4D"/>
    <w:rsid w:val="000200A1"/>
    <w:rsid w:val="00024B24"/>
    <w:rsid w:val="00033359"/>
    <w:rsid w:val="00085A62"/>
    <w:rsid w:val="0008629B"/>
    <w:rsid w:val="000B485E"/>
    <w:rsid w:val="000B618F"/>
    <w:rsid w:val="000D2358"/>
    <w:rsid w:val="000D7D6E"/>
    <w:rsid w:val="000F2BAF"/>
    <w:rsid w:val="00101420"/>
    <w:rsid w:val="00110C75"/>
    <w:rsid w:val="00113AAD"/>
    <w:rsid w:val="00115B5D"/>
    <w:rsid w:val="001212D8"/>
    <w:rsid w:val="001448BD"/>
    <w:rsid w:val="00144FDE"/>
    <w:rsid w:val="001452E8"/>
    <w:rsid w:val="00150466"/>
    <w:rsid w:val="00155081"/>
    <w:rsid w:val="00166CB6"/>
    <w:rsid w:val="00172F02"/>
    <w:rsid w:val="00174C21"/>
    <w:rsid w:val="001B763D"/>
    <w:rsid w:val="001E35DB"/>
    <w:rsid w:val="002128E2"/>
    <w:rsid w:val="0022616C"/>
    <w:rsid w:val="0024037C"/>
    <w:rsid w:val="00243524"/>
    <w:rsid w:val="00245274"/>
    <w:rsid w:val="00254AE1"/>
    <w:rsid w:val="00287600"/>
    <w:rsid w:val="002A53D9"/>
    <w:rsid w:val="002E5EC1"/>
    <w:rsid w:val="002E715E"/>
    <w:rsid w:val="002F5206"/>
    <w:rsid w:val="003023FA"/>
    <w:rsid w:val="00303EF7"/>
    <w:rsid w:val="00303F5E"/>
    <w:rsid w:val="00306717"/>
    <w:rsid w:val="00322743"/>
    <w:rsid w:val="0032555F"/>
    <w:rsid w:val="0032593B"/>
    <w:rsid w:val="003556CA"/>
    <w:rsid w:val="00357909"/>
    <w:rsid w:val="00380705"/>
    <w:rsid w:val="00392069"/>
    <w:rsid w:val="00396DEF"/>
    <w:rsid w:val="003B3E71"/>
    <w:rsid w:val="003C02E2"/>
    <w:rsid w:val="003F3BEE"/>
    <w:rsid w:val="00406358"/>
    <w:rsid w:val="00406A33"/>
    <w:rsid w:val="00410590"/>
    <w:rsid w:val="0041578B"/>
    <w:rsid w:val="00476D46"/>
    <w:rsid w:val="00494B84"/>
    <w:rsid w:val="004A0442"/>
    <w:rsid w:val="004B258E"/>
    <w:rsid w:val="004B4884"/>
    <w:rsid w:val="004B619E"/>
    <w:rsid w:val="004D4723"/>
    <w:rsid w:val="004D47DA"/>
    <w:rsid w:val="004E6254"/>
    <w:rsid w:val="004F2D85"/>
    <w:rsid w:val="00500511"/>
    <w:rsid w:val="00520583"/>
    <w:rsid w:val="00535955"/>
    <w:rsid w:val="00535F87"/>
    <w:rsid w:val="00557322"/>
    <w:rsid w:val="00560C86"/>
    <w:rsid w:val="00561707"/>
    <w:rsid w:val="005729FA"/>
    <w:rsid w:val="00573A48"/>
    <w:rsid w:val="00580DD5"/>
    <w:rsid w:val="005973E0"/>
    <w:rsid w:val="005B790C"/>
    <w:rsid w:val="005C40CF"/>
    <w:rsid w:val="005C6880"/>
    <w:rsid w:val="005F3FBA"/>
    <w:rsid w:val="005F56EC"/>
    <w:rsid w:val="00613091"/>
    <w:rsid w:val="006372B7"/>
    <w:rsid w:val="00650F14"/>
    <w:rsid w:val="00655E5F"/>
    <w:rsid w:val="00667C72"/>
    <w:rsid w:val="00675214"/>
    <w:rsid w:val="00675ADE"/>
    <w:rsid w:val="00687174"/>
    <w:rsid w:val="006951B6"/>
    <w:rsid w:val="006A0146"/>
    <w:rsid w:val="006B6E3C"/>
    <w:rsid w:val="006B7322"/>
    <w:rsid w:val="006C3E4B"/>
    <w:rsid w:val="006D6B4D"/>
    <w:rsid w:val="006D6F7E"/>
    <w:rsid w:val="006E08FB"/>
    <w:rsid w:val="006E24D8"/>
    <w:rsid w:val="006E343E"/>
    <w:rsid w:val="006F5D7C"/>
    <w:rsid w:val="007072DC"/>
    <w:rsid w:val="00711BC0"/>
    <w:rsid w:val="007265BF"/>
    <w:rsid w:val="007330FF"/>
    <w:rsid w:val="00744EE6"/>
    <w:rsid w:val="007477BF"/>
    <w:rsid w:val="0077323B"/>
    <w:rsid w:val="007762F3"/>
    <w:rsid w:val="00782847"/>
    <w:rsid w:val="007C7B0B"/>
    <w:rsid w:val="007D5EDF"/>
    <w:rsid w:val="007E08A3"/>
    <w:rsid w:val="007F4C47"/>
    <w:rsid w:val="00801F69"/>
    <w:rsid w:val="00820200"/>
    <w:rsid w:val="0083080B"/>
    <w:rsid w:val="00832E68"/>
    <w:rsid w:val="008345F8"/>
    <w:rsid w:val="00852222"/>
    <w:rsid w:val="008674AA"/>
    <w:rsid w:val="00867EC8"/>
    <w:rsid w:val="00871C04"/>
    <w:rsid w:val="0088007F"/>
    <w:rsid w:val="008820A3"/>
    <w:rsid w:val="008B3122"/>
    <w:rsid w:val="008C3ED7"/>
    <w:rsid w:val="008D09AA"/>
    <w:rsid w:val="008D3B9F"/>
    <w:rsid w:val="008E73B4"/>
    <w:rsid w:val="00902523"/>
    <w:rsid w:val="00912012"/>
    <w:rsid w:val="00943524"/>
    <w:rsid w:val="009459DC"/>
    <w:rsid w:val="00950E13"/>
    <w:rsid w:val="00951B76"/>
    <w:rsid w:val="00963BC4"/>
    <w:rsid w:val="00967D8F"/>
    <w:rsid w:val="00977900"/>
    <w:rsid w:val="009B0BDF"/>
    <w:rsid w:val="009C184E"/>
    <w:rsid w:val="009C2091"/>
    <w:rsid w:val="009D74A6"/>
    <w:rsid w:val="009F50AE"/>
    <w:rsid w:val="00A17873"/>
    <w:rsid w:val="00A23EAF"/>
    <w:rsid w:val="00A24001"/>
    <w:rsid w:val="00A566A0"/>
    <w:rsid w:val="00A82925"/>
    <w:rsid w:val="00A947E1"/>
    <w:rsid w:val="00AA247D"/>
    <w:rsid w:val="00AB532F"/>
    <w:rsid w:val="00AE296A"/>
    <w:rsid w:val="00AF05F8"/>
    <w:rsid w:val="00AF1CE6"/>
    <w:rsid w:val="00B130BC"/>
    <w:rsid w:val="00B22EE7"/>
    <w:rsid w:val="00B30D79"/>
    <w:rsid w:val="00B55495"/>
    <w:rsid w:val="00B64585"/>
    <w:rsid w:val="00B75102"/>
    <w:rsid w:val="00B8344D"/>
    <w:rsid w:val="00B91334"/>
    <w:rsid w:val="00B93897"/>
    <w:rsid w:val="00BB0240"/>
    <w:rsid w:val="00BB2191"/>
    <w:rsid w:val="00BB294D"/>
    <w:rsid w:val="00BB32A9"/>
    <w:rsid w:val="00BB5581"/>
    <w:rsid w:val="00BF4C18"/>
    <w:rsid w:val="00BF74EC"/>
    <w:rsid w:val="00C14890"/>
    <w:rsid w:val="00C14CE1"/>
    <w:rsid w:val="00C20C39"/>
    <w:rsid w:val="00C22FAA"/>
    <w:rsid w:val="00C3620F"/>
    <w:rsid w:val="00C374FF"/>
    <w:rsid w:val="00C41B37"/>
    <w:rsid w:val="00C42BDB"/>
    <w:rsid w:val="00C47148"/>
    <w:rsid w:val="00C509C8"/>
    <w:rsid w:val="00C522EE"/>
    <w:rsid w:val="00C62420"/>
    <w:rsid w:val="00C83F6D"/>
    <w:rsid w:val="00C85DAC"/>
    <w:rsid w:val="00C90134"/>
    <w:rsid w:val="00CA7F0E"/>
    <w:rsid w:val="00CD1D19"/>
    <w:rsid w:val="00CD4929"/>
    <w:rsid w:val="00CD5008"/>
    <w:rsid w:val="00CD75B5"/>
    <w:rsid w:val="00D0399C"/>
    <w:rsid w:val="00D411E2"/>
    <w:rsid w:val="00D54717"/>
    <w:rsid w:val="00D81C60"/>
    <w:rsid w:val="00D856E2"/>
    <w:rsid w:val="00DA54D5"/>
    <w:rsid w:val="00DC50F7"/>
    <w:rsid w:val="00DD2145"/>
    <w:rsid w:val="00DE410B"/>
    <w:rsid w:val="00DF219E"/>
    <w:rsid w:val="00E10B73"/>
    <w:rsid w:val="00E24B41"/>
    <w:rsid w:val="00E27937"/>
    <w:rsid w:val="00E34136"/>
    <w:rsid w:val="00E36E7E"/>
    <w:rsid w:val="00E54599"/>
    <w:rsid w:val="00E578C5"/>
    <w:rsid w:val="00E73AE7"/>
    <w:rsid w:val="00E852F8"/>
    <w:rsid w:val="00E935F3"/>
    <w:rsid w:val="00EB3BEE"/>
    <w:rsid w:val="00EC080D"/>
    <w:rsid w:val="00EC456A"/>
    <w:rsid w:val="00ED655F"/>
    <w:rsid w:val="00ED6DE4"/>
    <w:rsid w:val="00EE218E"/>
    <w:rsid w:val="00EF5067"/>
    <w:rsid w:val="00F03A88"/>
    <w:rsid w:val="00F14E32"/>
    <w:rsid w:val="00F2672A"/>
    <w:rsid w:val="00F26B78"/>
    <w:rsid w:val="00F31FF7"/>
    <w:rsid w:val="00F44300"/>
    <w:rsid w:val="00F61B37"/>
    <w:rsid w:val="00F70D85"/>
    <w:rsid w:val="00FA0125"/>
    <w:rsid w:val="00FC0BBC"/>
    <w:rsid w:val="00FC628D"/>
    <w:rsid w:val="00FD17DD"/>
    <w:rsid w:val="00FF62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828E9"/>
  <w15:chartTrackingRefBased/>
  <w15:docId w15:val="{41BA439B-01D6-41DC-BDF8-55FCE0441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6DE4"/>
    <w:pPr>
      <w:spacing w:after="200" w:line="276" w:lineRule="auto"/>
    </w:pPr>
    <w:rPr>
      <w:rFonts w:ascii="Calibri" w:eastAsia="Times New Roman" w:hAnsi="Calibri" w:cs="Times New Roman"/>
    </w:rPr>
  </w:style>
  <w:style w:type="paragraph" w:styleId="1">
    <w:name w:val="heading 1"/>
    <w:basedOn w:val="a"/>
    <w:link w:val="10"/>
    <w:uiPriority w:val="9"/>
    <w:qFormat/>
    <w:rsid w:val="00ED6DE4"/>
    <w:pPr>
      <w:spacing w:before="100" w:beforeAutospacing="1" w:after="100" w:afterAutospacing="1" w:line="240" w:lineRule="auto"/>
      <w:outlineLvl w:val="0"/>
    </w:pPr>
    <w:rPr>
      <w:rFonts w:ascii="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D6DE4"/>
    <w:pPr>
      <w:spacing w:after="0" w:line="240" w:lineRule="auto"/>
    </w:pPr>
    <w:rPr>
      <w:rFonts w:ascii="Calibri" w:eastAsia="Times New Roman" w:hAnsi="Calibri" w:cs="Times New Roman"/>
    </w:rPr>
  </w:style>
  <w:style w:type="character" w:customStyle="1" w:styleId="10">
    <w:name w:val="Заголовок 1 Знак"/>
    <w:basedOn w:val="a0"/>
    <w:link w:val="1"/>
    <w:uiPriority w:val="9"/>
    <w:rsid w:val="00ED6DE4"/>
    <w:rPr>
      <w:rFonts w:ascii="Times New Roman" w:eastAsia="Times New Roman" w:hAnsi="Times New Roman" w:cs="Times New Roman"/>
      <w:b/>
      <w:bCs/>
      <w:kern w:val="36"/>
      <w:sz w:val="48"/>
      <w:szCs w:val="48"/>
      <w:lang w:eastAsia="ru-RU"/>
    </w:rPr>
  </w:style>
  <w:style w:type="character" w:styleId="a4">
    <w:name w:val="Strong"/>
    <w:basedOn w:val="a0"/>
    <w:uiPriority w:val="22"/>
    <w:qFormat/>
    <w:rsid w:val="00150466"/>
    <w:rPr>
      <w:b/>
      <w:bCs/>
    </w:rPr>
  </w:style>
  <w:style w:type="paragraph" w:styleId="a5">
    <w:name w:val="header"/>
    <w:basedOn w:val="a"/>
    <w:link w:val="a6"/>
    <w:uiPriority w:val="99"/>
    <w:unhideWhenUsed/>
    <w:rsid w:val="0030671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06717"/>
    <w:rPr>
      <w:rFonts w:ascii="Calibri" w:eastAsia="Times New Roman" w:hAnsi="Calibri" w:cs="Times New Roman"/>
    </w:rPr>
  </w:style>
  <w:style w:type="paragraph" w:styleId="a7">
    <w:name w:val="footer"/>
    <w:basedOn w:val="a"/>
    <w:link w:val="a8"/>
    <w:uiPriority w:val="99"/>
    <w:unhideWhenUsed/>
    <w:rsid w:val="0030671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06717"/>
    <w:rPr>
      <w:rFonts w:ascii="Calibri" w:eastAsia="Times New Roman" w:hAnsi="Calibri" w:cs="Times New Roman"/>
    </w:rPr>
  </w:style>
  <w:style w:type="table" w:styleId="a9">
    <w:name w:val="Table Grid"/>
    <w:basedOn w:val="a1"/>
    <w:uiPriority w:val="59"/>
    <w:rsid w:val="001212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483436">
      <w:bodyDiv w:val="1"/>
      <w:marLeft w:val="0"/>
      <w:marRight w:val="0"/>
      <w:marTop w:val="0"/>
      <w:marBottom w:val="0"/>
      <w:divBdr>
        <w:top w:val="none" w:sz="0" w:space="0" w:color="auto"/>
        <w:left w:val="none" w:sz="0" w:space="0" w:color="auto"/>
        <w:bottom w:val="none" w:sz="0" w:space="0" w:color="auto"/>
        <w:right w:val="none" w:sz="0" w:space="0" w:color="auto"/>
      </w:divBdr>
    </w:div>
    <w:div w:id="753746881">
      <w:bodyDiv w:val="1"/>
      <w:marLeft w:val="0"/>
      <w:marRight w:val="0"/>
      <w:marTop w:val="0"/>
      <w:marBottom w:val="0"/>
      <w:divBdr>
        <w:top w:val="none" w:sz="0" w:space="0" w:color="auto"/>
        <w:left w:val="none" w:sz="0" w:space="0" w:color="auto"/>
        <w:bottom w:val="none" w:sz="0" w:space="0" w:color="auto"/>
        <w:right w:val="none" w:sz="0" w:space="0" w:color="auto"/>
      </w:divBdr>
    </w:div>
    <w:div w:id="1191794942">
      <w:bodyDiv w:val="1"/>
      <w:marLeft w:val="0"/>
      <w:marRight w:val="0"/>
      <w:marTop w:val="0"/>
      <w:marBottom w:val="0"/>
      <w:divBdr>
        <w:top w:val="none" w:sz="0" w:space="0" w:color="auto"/>
        <w:left w:val="none" w:sz="0" w:space="0" w:color="auto"/>
        <w:bottom w:val="none" w:sz="0" w:space="0" w:color="auto"/>
        <w:right w:val="none" w:sz="0" w:space="0" w:color="auto"/>
      </w:divBdr>
    </w:div>
    <w:div w:id="1914854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tiflocentre.ru/download/GOST_R_5167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4</Pages>
  <Words>1036</Words>
  <Characters>5909</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Сергеевич Хитров</dc:creator>
  <cp:keywords/>
  <dc:description/>
  <cp:lastModifiedBy>Борисова Наталья Александровна</cp:lastModifiedBy>
  <cp:revision>8</cp:revision>
  <dcterms:created xsi:type="dcterms:W3CDTF">2023-03-13T06:49:00Z</dcterms:created>
  <dcterms:modified xsi:type="dcterms:W3CDTF">2024-04-12T13:33:00Z</dcterms:modified>
</cp:coreProperties>
</file>